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4EFD1" w14:textId="77777777" w:rsidR="00F052A8" w:rsidRPr="00851788" w:rsidRDefault="00F052A8" w:rsidP="003A135B"/>
    <w:p w14:paraId="1F310EF4" w14:textId="77777777" w:rsidR="00390729" w:rsidRPr="00851788" w:rsidRDefault="00390729" w:rsidP="003A135B">
      <w:pPr>
        <w:rPr>
          <w:sz w:val="24"/>
          <w:szCs w:val="24"/>
        </w:rPr>
      </w:pPr>
    </w:p>
    <w:p w14:paraId="38175B04" w14:textId="77777777" w:rsidR="00390729" w:rsidRPr="00851788" w:rsidRDefault="00390729" w:rsidP="003A135B"/>
    <w:p w14:paraId="730B8104" w14:textId="77777777" w:rsidR="00390729" w:rsidRPr="00851788" w:rsidRDefault="00390729" w:rsidP="003A135B"/>
    <w:p w14:paraId="1B616B1E" w14:textId="77777777" w:rsidR="00201707" w:rsidRPr="00851788" w:rsidRDefault="00201707" w:rsidP="003A135B"/>
    <w:p w14:paraId="035730B3" w14:textId="77777777" w:rsidR="00201707" w:rsidRPr="00851788" w:rsidRDefault="00201707" w:rsidP="003A135B"/>
    <w:p w14:paraId="42F3EB7D" w14:textId="77777777" w:rsidR="00920C83" w:rsidRPr="00851788" w:rsidRDefault="00920C83" w:rsidP="00920C83"/>
    <w:p w14:paraId="229DF78C" w14:textId="77777777" w:rsidR="004F033D" w:rsidRPr="00851788" w:rsidRDefault="00851788" w:rsidP="004F033D">
      <w:pPr>
        <w:keepNext/>
        <w:pBdr>
          <w:top w:val="single" w:sz="4" w:space="15" w:color="C0C0C0" w:shadow="1"/>
          <w:bottom w:val="single" w:sz="4" w:space="29" w:color="C0C0C0" w:shadow="1"/>
        </w:pBdr>
        <w:tabs>
          <w:tab w:val="left" w:pos="708"/>
        </w:tabs>
        <w:spacing w:before="120" w:after="120"/>
        <w:jc w:val="center"/>
        <w:outlineLvl w:val="7"/>
        <w:rPr>
          <w:smallCaps/>
        </w:rPr>
      </w:pPr>
      <w:r w:rsidRPr="00851788">
        <w:rPr>
          <w:smallCaps/>
        </w:rPr>
        <w:t xml:space="preserve">PROCEDURA DI GARA NEGOZIATA FINALIZZATA ALL’AFFIDAMENTO </w:t>
      </w:r>
      <w:r w:rsidR="004F033D" w:rsidRPr="00851788">
        <w:rPr>
          <w:smallCaps/>
        </w:rPr>
        <w:t>IN CONCESSIONE, MEDIANTE PROCEDURA APERTA SUL MEPA, DEL SERVIZIO DI TESORERIA DELL’ ASSEMBLEA TERRITORIALE IDRICA PALERMO</w:t>
      </w:r>
    </w:p>
    <w:p w14:paraId="212E873C" w14:textId="5D06E9D3" w:rsidR="00920C83" w:rsidRPr="00851788" w:rsidRDefault="004F033D" w:rsidP="00851788">
      <w:pPr>
        <w:keepNext/>
        <w:pBdr>
          <w:top w:val="single" w:sz="4" w:space="15" w:color="C0C0C0" w:shadow="1"/>
          <w:bottom w:val="single" w:sz="4" w:space="29" w:color="C0C0C0" w:shadow="1"/>
        </w:pBdr>
        <w:tabs>
          <w:tab w:val="left" w:pos="708"/>
        </w:tabs>
        <w:spacing w:before="120" w:after="120"/>
        <w:jc w:val="center"/>
        <w:outlineLvl w:val="7"/>
      </w:pPr>
      <w:r w:rsidRPr="00851788">
        <w:rPr>
          <w:smallCaps/>
        </w:rPr>
        <w:t xml:space="preserve">PERIODO </w:t>
      </w:r>
      <w:r w:rsidR="00900998">
        <w:rPr>
          <w:smallCaps/>
        </w:rPr>
        <w:t>01/01/2025 – 31/12/2029</w:t>
      </w:r>
    </w:p>
    <w:p w14:paraId="1106C651" w14:textId="77777777" w:rsidR="00920C83" w:rsidRPr="00851788" w:rsidRDefault="00920C83" w:rsidP="00920C83">
      <w:pPr>
        <w:ind w:left="708"/>
      </w:pPr>
    </w:p>
    <w:p w14:paraId="4BF2C9C5" w14:textId="77777777" w:rsidR="00920C83" w:rsidRDefault="00920C83" w:rsidP="00920C83">
      <w:pPr>
        <w:widowControl w:val="0"/>
        <w:jc w:val="center"/>
        <w:rPr>
          <w:i/>
          <w:iCs/>
          <w:smallCaps/>
        </w:rPr>
      </w:pPr>
    </w:p>
    <w:p w14:paraId="3C337B2F" w14:textId="77777777" w:rsidR="00851788" w:rsidRDefault="00851788" w:rsidP="00920C83">
      <w:pPr>
        <w:widowControl w:val="0"/>
        <w:jc w:val="center"/>
        <w:rPr>
          <w:i/>
          <w:iCs/>
          <w:smallCaps/>
        </w:rPr>
      </w:pPr>
    </w:p>
    <w:p w14:paraId="1E099424" w14:textId="77777777" w:rsidR="00851788" w:rsidRDefault="00851788" w:rsidP="00920C83">
      <w:pPr>
        <w:widowControl w:val="0"/>
        <w:jc w:val="center"/>
        <w:rPr>
          <w:i/>
          <w:iCs/>
          <w:smallCaps/>
        </w:rPr>
      </w:pPr>
    </w:p>
    <w:p w14:paraId="7084E94A" w14:textId="77777777" w:rsidR="00851788" w:rsidRPr="00851788" w:rsidRDefault="00851788" w:rsidP="00920C83">
      <w:pPr>
        <w:widowControl w:val="0"/>
        <w:jc w:val="center"/>
        <w:rPr>
          <w:i/>
          <w:iCs/>
          <w:smallCaps/>
        </w:rPr>
      </w:pPr>
    </w:p>
    <w:p w14:paraId="35F6AF46" w14:textId="4E90F56C" w:rsidR="00920C83" w:rsidRPr="00851788" w:rsidRDefault="00920C83" w:rsidP="00920C83">
      <w:pPr>
        <w:widowControl w:val="0"/>
        <w:autoSpaceDN w:val="0"/>
        <w:jc w:val="center"/>
        <w:rPr>
          <w:smallCaps/>
        </w:rPr>
      </w:pPr>
      <w:r w:rsidRPr="00851788">
        <w:rPr>
          <w:smallCaps/>
        </w:rPr>
        <w:t xml:space="preserve">procedura di gara </w:t>
      </w:r>
      <w:r w:rsidR="005D50ED" w:rsidRPr="00851788">
        <w:rPr>
          <w:smallCaps/>
        </w:rPr>
        <w:t xml:space="preserve">CIG </w:t>
      </w:r>
      <w:r w:rsidR="00900998">
        <w:rPr>
          <w:smallCaps/>
        </w:rPr>
        <w:t>B45180A356</w:t>
      </w:r>
    </w:p>
    <w:p w14:paraId="53AEDFC7" w14:textId="77777777" w:rsidR="00390729" w:rsidRPr="00851788" w:rsidRDefault="00390729" w:rsidP="003A135B">
      <w:pPr>
        <w:ind w:left="708"/>
      </w:pPr>
    </w:p>
    <w:p w14:paraId="76CBBCD7" w14:textId="77777777" w:rsidR="00390729" w:rsidRPr="00851788" w:rsidRDefault="00390729" w:rsidP="003A135B">
      <w:pPr>
        <w:ind w:left="708"/>
      </w:pPr>
    </w:p>
    <w:p w14:paraId="0118855C" w14:textId="77777777" w:rsidR="00432E40" w:rsidRPr="00851788" w:rsidRDefault="00BC6A3C" w:rsidP="003A135B">
      <w:pPr>
        <w:pStyle w:val="Didascalia"/>
        <w:spacing w:line="240" w:lineRule="auto"/>
        <w:ind w:left="0" w:right="0"/>
        <w:rPr>
          <w:b w:val="0"/>
          <w:sz w:val="20"/>
        </w:rPr>
      </w:pPr>
      <w:r w:rsidRPr="00851788">
        <w:rPr>
          <w:b w:val="0"/>
          <w:sz w:val="20"/>
        </w:rPr>
        <w:t>Modello n. 1</w:t>
      </w:r>
    </w:p>
    <w:p w14:paraId="24C0DAA3" w14:textId="77777777" w:rsidR="00D128F4" w:rsidRPr="00851788" w:rsidRDefault="00D128F4" w:rsidP="00D128F4">
      <w:pPr>
        <w:widowControl w:val="0"/>
      </w:pPr>
    </w:p>
    <w:p w14:paraId="15906C3F" w14:textId="77777777" w:rsidR="002A4B6F" w:rsidRPr="00851788" w:rsidRDefault="002A4B6F" w:rsidP="003A135B"/>
    <w:p w14:paraId="6095615F" w14:textId="77777777" w:rsidR="00432E40" w:rsidRPr="00851788" w:rsidRDefault="002A4B6F" w:rsidP="003A135B">
      <w:pPr>
        <w:jc w:val="center"/>
        <w:rPr>
          <w:smallCaps/>
        </w:rPr>
      </w:pPr>
      <w:r w:rsidRPr="00851788">
        <w:rPr>
          <w:smallCaps/>
        </w:rPr>
        <w:t>istanza di partecipazione</w:t>
      </w:r>
    </w:p>
    <w:p w14:paraId="5DC56FB6" w14:textId="77777777" w:rsidR="00853042" w:rsidRPr="00851788" w:rsidRDefault="00853042" w:rsidP="003A135B">
      <w:pPr>
        <w:jc w:val="center"/>
        <w:rPr>
          <w:smallCaps/>
          <w:sz w:val="16"/>
          <w:szCs w:val="16"/>
        </w:rPr>
      </w:pPr>
      <w:r w:rsidRPr="00851788">
        <w:rPr>
          <w:i/>
          <w:sz w:val="16"/>
          <w:szCs w:val="16"/>
        </w:rPr>
        <w:t xml:space="preserve">per operatori partecipanti alla gara </w:t>
      </w:r>
      <w:r w:rsidRPr="000F6435">
        <w:rPr>
          <w:i/>
          <w:sz w:val="16"/>
          <w:szCs w:val="16"/>
          <w:u w:val="single"/>
        </w:rPr>
        <w:t>in forma singola</w:t>
      </w:r>
    </w:p>
    <w:p w14:paraId="7A5B7460" w14:textId="77777777" w:rsidR="00920C83" w:rsidRDefault="00920C83" w:rsidP="003A135B">
      <w:pPr>
        <w:jc w:val="center"/>
      </w:pPr>
    </w:p>
    <w:p w14:paraId="218C9039" w14:textId="77777777" w:rsidR="00851788" w:rsidRDefault="00851788" w:rsidP="003A135B">
      <w:pPr>
        <w:jc w:val="center"/>
      </w:pPr>
    </w:p>
    <w:p w14:paraId="28858C3D" w14:textId="77777777" w:rsidR="00851788" w:rsidRDefault="00851788" w:rsidP="003A135B">
      <w:pPr>
        <w:jc w:val="center"/>
      </w:pPr>
    </w:p>
    <w:p w14:paraId="2661B61C" w14:textId="77777777" w:rsidR="00851788" w:rsidRDefault="00851788" w:rsidP="003A135B">
      <w:pPr>
        <w:jc w:val="center"/>
      </w:pPr>
    </w:p>
    <w:p w14:paraId="0D94219F" w14:textId="77777777" w:rsidR="00851788" w:rsidRDefault="00851788" w:rsidP="003A135B">
      <w:pPr>
        <w:jc w:val="center"/>
      </w:pPr>
    </w:p>
    <w:p w14:paraId="06DA9540" w14:textId="77777777" w:rsidR="00851788" w:rsidRDefault="00851788" w:rsidP="003A135B">
      <w:pPr>
        <w:jc w:val="center"/>
      </w:pPr>
    </w:p>
    <w:p w14:paraId="0A9C6C7B" w14:textId="77777777" w:rsidR="00851788" w:rsidRDefault="00851788" w:rsidP="003A135B">
      <w:pPr>
        <w:jc w:val="center"/>
      </w:pPr>
    </w:p>
    <w:p w14:paraId="2DFA4EF3" w14:textId="77777777" w:rsidR="00851788" w:rsidRDefault="00851788" w:rsidP="003A135B">
      <w:pPr>
        <w:jc w:val="center"/>
      </w:pPr>
    </w:p>
    <w:p w14:paraId="76B396D1" w14:textId="77777777" w:rsidR="00851788" w:rsidRDefault="00851788" w:rsidP="003A135B">
      <w:pPr>
        <w:jc w:val="center"/>
      </w:pPr>
    </w:p>
    <w:p w14:paraId="62ADC842" w14:textId="77777777" w:rsidR="00851788" w:rsidRDefault="00851788" w:rsidP="003A135B">
      <w:pPr>
        <w:jc w:val="center"/>
      </w:pPr>
    </w:p>
    <w:p w14:paraId="3FE88164" w14:textId="77777777" w:rsidR="00851788" w:rsidRDefault="00851788" w:rsidP="003A135B">
      <w:pPr>
        <w:jc w:val="center"/>
      </w:pPr>
    </w:p>
    <w:p w14:paraId="55B8A501" w14:textId="77777777" w:rsidR="00851788" w:rsidRDefault="00851788" w:rsidP="003A135B">
      <w:pPr>
        <w:jc w:val="center"/>
      </w:pPr>
    </w:p>
    <w:p w14:paraId="279F02BD" w14:textId="77777777" w:rsidR="00851788" w:rsidRDefault="00851788" w:rsidP="003A135B">
      <w:pPr>
        <w:jc w:val="center"/>
      </w:pPr>
    </w:p>
    <w:p w14:paraId="1A38CB4E" w14:textId="77777777" w:rsidR="00851788" w:rsidRDefault="00851788" w:rsidP="003A135B">
      <w:pPr>
        <w:jc w:val="center"/>
      </w:pPr>
    </w:p>
    <w:p w14:paraId="0FDC1D1F" w14:textId="77777777" w:rsidR="00851788" w:rsidRDefault="00851788" w:rsidP="003A135B">
      <w:pPr>
        <w:jc w:val="center"/>
      </w:pPr>
    </w:p>
    <w:p w14:paraId="0A55E111" w14:textId="77777777" w:rsidR="00851788" w:rsidRDefault="00851788" w:rsidP="003A135B">
      <w:pPr>
        <w:jc w:val="center"/>
      </w:pPr>
    </w:p>
    <w:p w14:paraId="1BA80280" w14:textId="77777777" w:rsidR="00851788" w:rsidRDefault="00851788" w:rsidP="003A135B">
      <w:pPr>
        <w:jc w:val="center"/>
      </w:pPr>
    </w:p>
    <w:p w14:paraId="17749A41" w14:textId="77777777" w:rsidR="00851788" w:rsidRDefault="00851788" w:rsidP="003A135B">
      <w:pPr>
        <w:jc w:val="center"/>
      </w:pPr>
    </w:p>
    <w:p w14:paraId="6F4E7A77" w14:textId="77777777" w:rsidR="00851788" w:rsidRDefault="00851788" w:rsidP="003A135B">
      <w:pPr>
        <w:jc w:val="center"/>
      </w:pPr>
    </w:p>
    <w:p w14:paraId="30BD12AE" w14:textId="77777777" w:rsidR="00851788" w:rsidRDefault="00851788" w:rsidP="003A135B">
      <w:pPr>
        <w:jc w:val="center"/>
      </w:pPr>
    </w:p>
    <w:p w14:paraId="608262F8" w14:textId="77777777" w:rsidR="00851788" w:rsidRDefault="00851788" w:rsidP="003A135B">
      <w:pPr>
        <w:jc w:val="center"/>
      </w:pPr>
    </w:p>
    <w:p w14:paraId="051BA20F" w14:textId="77777777" w:rsidR="00851788" w:rsidRDefault="00851788" w:rsidP="003A135B">
      <w:pPr>
        <w:jc w:val="center"/>
      </w:pPr>
    </w:p>
    <w:p w14:paraId="1024C463" w14:textId="77777777" w:rsidR="00851788" w:rsidRDefault="00851788" w:rsidP="003A135B">
      <w:pPr>
        <w:jc w:val="center"/>
      </w:pPr>
    </w:p>
    <w:p w14:paraId="6D8EC083" w14:textId="77777777" w:rsidR="009A07AA" w:rsidRDefault="009A07AA" w:rsidP="003A135B">
      <w:pPr>
        <w:jc w:val="center"/>
      </w:pPr>
    </w:p>
    <w:p w14:paraId="187C446C" w14:textId="77777777" w:rsidR="009A07AA" w:rsidRDefault="009A07AA" w:rsidP="003A135B">
      <w:pPr>
        <w:jc w:val="center"/>
      </w:pPr>
    </w:p>
    <w:p w14:paraId="7259AD30" w14:textId="77777777" w:rsidR="009A07AA" w:rsidRDefault="009A07AA" w:rsidP="003A135B">
      <w:pPr>
        <w:jc w:val="center"/>
      </w:pPr>
    </w:p>
    <w:p w14:paraId="7555EEFD" w14:textId="77777777" w:rsidR="009A07AA" w:rsidRDefault="009A07AA" w:rsidP="003A135B">
      <w:pPr>
        <w:jc w:val="center"/>
      </w:pPr>
    </w:p>
    <w:p w14:paraId="7CBE571E" w14:textId="77777777" w:rsidR="009A07AA" w:rsidRDefault="009A07AA" w:rsidP="003A135B">
      <w:pPr>
        <w:jc w:val="center"/>
      </w:pPr>
    </w:p>
    <w:p w14:paraId="2D2119CD" w14:textId="77777777" w:rsidR="009A07AA" w:rsidRDefault="009A07AA" w:rsidP="003A135B">
      <w:pPr>
        <w:jc w:val="center"/>
      </w:pPr>
    </w:p>
    <w:p w14:paraId="69E7A9B5" w14:textId="77777777" w:rsidR="009A07AA" w:rsidRDefault="009A07AA" w:rsidP="003A135B">
      <w:pPr>
        <w:jc w:val="center"/>
      </w:pPr>
    </w:p>
    <w:p w14:paraId="77667598" w14:textId="77777777" w:rsidR="00851788" w:rsidRDefault="00851788" w:rsidP="003A135B">
      <w:pPr>
        <w:jc w:val="center"/>
      </w:pPr>
    </w:p>
    <w:p w14:paraId="30BA3730" w14:textId="77777777" w:rsidR="00851788" w:rsidRDefault="00851788" w:rsidP="003A135B">
      <w:pPr>
        <w:jc w:val="center"/>
      </w:pPr>
    </w:p>
    <w:p w14:paraId="72E406B9" w14:textId="77777777" w:rsidR="00851788" w:rsidRDefault="00851788" w:rsidP="003A135B">
      <w:pPr>
        <w:jc w:val="center"/>
      </w:pPr>
    </w:p>
    <w:p w14:paraId="30E2E2B1" w14:textId="77777777" w:rsidR="00851788" w:rsidRPr="00851788" w:rsidRDefault="00851788" w:rsidP="003A135B">
      <w:pPr>
        <w:jc w:val="center"/>
      </w:pPr>
    </w:p>
    <w:p w14:paraId="0B1F60F8" w14:textId="77777777" w:rsidR="00920C83" w:rsidRPr="00851788" w:rsidRDefault="00920C83" w:rsidP="003A135B">
      <w:pPr>
        <w:jc w:val="center"/>
      </w:pPr>
    </w:p>
    <w:p w14:paraId="4DD7B434" w14:textId="77777777" w:rsidR="00920C83" w:rsidRPr="00851788" w:rsidRDefault="00920C83" w:rsidP="003A135B">
      <w:pPr>
        <w:jc w:val="center"/>
      </w:pPr>
    </w:p>
    <w:p w14:paraId="67290BE0" w14:textId="77777777" w:rsidR="00432E40" w:rsidRPr="00851788" w:rsidRDefault="00A602C3" w:rsidP="00162972">
      <w:pPr>
        <w:pStyle w:val="Titolo7"/>
        <w:rPr>
          <w:b w:val="0"/>
          <w:bCs w:val="0"/>
          <w:sz w:val="20"/>
        </w:rPr>
      </w:pPr>
      <w:r w:rsidRPr="00851788">
        <w:rPr>
          <w:b w:val="0"/>
          <w:bCs w:val="0"/>
        </w:rPr>
        <w:br w:type="page"/>
      </w:r>
      <w:r w:rsidR="00BC6A3C" w:rsidRPr="00851788">
        <w:rPr>
          <w:b w:val="0"/>
          <w:bCs w:val="0"/>
          <w:sz w:val="20"/>
        </w:rPr>
        <w:lastRenderedPageBreak/>
        <w:t>Spett. le</w:t>
      </w:r>
    </w:p>
    <w:p w14:paraId="2CB97A2D" w14:textId="77777777" w:rsidR="00851788" w:rsidRPr="00851788" w:rsidRDefault="00A51C92" w:rsidP="003A135B">
      <w:pPr>
        <w:ind w:left="5954"/>
      </w:pPr>
      <w:r w:rsidRPr="00851788">
        <w:t>Assemblea Territoriale Idrica Palermo</w:t>
      </w:r>
    </w:p>
    <w:p w14:paraId="6290D61B" w14:textId="77777777" w:rsidR="00432E40" w:rsidRPr="00851788" w:rsidRDefault="00A51C92" w:rsidP="003A135B">
      <w:pPr>
        <w:ind w:left="5954"/>
      </w:pPr>
      <w:r>
        <w:t>Via Roma</w:t>
      </w:r>
      <w:r w:rsidR="00BC6A3C" w:rsidRPr="00851788">
        <w:t xml:space="preserve">, n. </w:t>
      </w:r>
      <w:r>
        <w:t>19</w:t>
      </w:r>
    </w:p>
    <w:p w14:paraId="6972A7C4" w14:textId="77777777" w:rsidR="00432E40" w:rsidRPr="00851788" w:rsidRDefault="00A51C92" w:rsidP="003A135B">
      <w:pPr>
        <w:pStyle w:val="Titolo7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90133</w:t>
      </w:r>
      <w:r w:rsidR="00BC6A3C" w:rsidRPr="00851788">
        <w:rPr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t>Palermo</w:t>
      </w:r>
    </w:p>
    <w:p w14:paraId="6E9B01DC" w14:textId="77777777" w:rsidR="00432E40" w:rsidRPr="00851788" w:rsidRDefault="00432E40" w:rsidP="003A135B">
      <w:pPr>
        <w:pStyle w:val="Didascalia"/>
        <w:spacing w:line="240" w:lineRule="auto"/>
        <w:ind w:left="0" w:right="5528"/>
        <w:jc w:val="both"/>
        <w:rPr>
          <w:b w:val="0"/>
          <w:i/>
          <w:iCs/>
          <w:sz w:val="20"/>
        </w:rPr>
      </w:pPr>
    </w:p>
    <w:p w14:paraId="4BA35832" w14:textId="77777777" w:rsidR="00432E40" w:rsidRPr="00851788" w:rsidRDefault="00432E40" w:rsidP="003A135B"/>
    <w:p w14:paraId="547B58FE" w14:textId="77777777" w:rsidR="00432E40" w:rsidRPr="00851788" w:rsidRDefault="00BC6A3C" w:rsidP="003A135B">
      <w:pPr>
        <w:pStyle w:val="Titolo6"/>
        <w:rPr>
          <w:iCs/>
          <w:sz w:val="20"/>
        </w:rPr>
      </w:pPr>
      <w:r w:rsidRPr="00851788">
        <w:rPr>
          <w:iCs/>
          <w:sz w:val="20"/>
        </w:rPr>
        <w:t>Modello n. 1</w:t>
      </w:r>
    </w:p>
    <w:p w14:paraId="1B11F885" w14:textId="45E7F273" w:rsidR="00432E40" w:rsidRPr="00851788" w:rsidRDefault="004C4FED" w:rsidP="003A135B">
      <w:pPr>
        <w:pStyle w:val="Titolo6"/>
        <w:spacing w:before="120"/>
        <w:rPr>
          <w:smallCaps/>
          <w:sz w:val="22"/>
          <w:szCs w:val="22"/>
        </w:rPr>
      </w:pPr>
      <w:r w:rsidRPr="00851788">
        <w:rPr>
          <w:smallCaps/>
          <w:sz w:val="22"/>
          <w:szCs w:val="22"/>
        </w:rPr>
        <w:t xml:space="preserve">ISTANZA DI PARTECIPAZIONE GARA CIG </w:t>
      </w:r>
      <w:r w:rsidR="00900998">
        <w:rPr>
          <w:smallCaps/>
          <w:sz w:val="22"/>
          <w:szCs w:val="22"/>
        </w:rPr>
        <w:t>B45180A356</w:t>
      </w:r>
    </w:p>
    <w:p w14:paraId="1B77BD8B" w14:textId="77777777" w:rsidR="00432E40" w:rsidRPr="00851788" w:rsidRDefault="002A4B6F" w:rsidP="003A135B">
      <w:pPr>
        <w:tabs>
          <w:tab w:val="left" w:pos="6268"/>
        </w:tabs>
        <w:jc w:val="center"/>
        <w:rPr>
          <w:smallCaps/>
        </w:rPr>
      </w:pPr>
      <w:r w:rsidRPr="00851788">
        <w:rPr>
          <w:smallCaps/>
        </w:rPr>
        <w:t xml:space="preserve">contenente dichiarazioni </w:t>
      </w:r>
      <w:r w:rsidR="00BC6A3C" w:rsidRPr="00851788">
        <w:rPr>
          <w:smallCaps/>
        </w:rPr>
        <w:t>anche sostitutiv</w:t>
      </w:r>
      <w:r w:rsidR="000D0322" w:rsidRPr="00851788">
        <w:rPr>
          <w:smallCaps/>
        </w:rPr>
        <w:t>e</w:t>
      </w:r>
      <w:r w:rsidR="00BC6A3C" w:rsidRPr="00851788">
        <w:rPr>
          <w:smallCaps/>
        </w:rPr>
        <w:t xml:space="preserve"> di certificazioni e di atto di notorietà</w:t>
      </w:r>
    </w:p>
    <w:p w14:paraId="5BAF2BF3" w14:textId="77777777" w:rsidR="00432E40" w:rsidRPr="00851788" w:rsidRDefault="00BC6A3C" w:rsidP="003A135B">
      <w:pPr>
        <w:jc w:val="center"/>
      </w:pPr>
      <w:r w:rsidRPr="00851788">
        <w:t xml:space="preserve">(Artt. 46 e 47 d.P.R. n. 445/2000 e </w:t>
      </w:r>
      <w:proofErr w:type="spellStart"/>
      <w:r w:rsidRPr="00851788">
        <w:t>s.m.i.</w:t>
      </w:r>
      <w:proofErr w:type="spellEnd"/>
      <w:r w:rsidRPr="00851788">
        <w:t>)</w:t>
      </w:r>
    </w:p>
    <w:p w14:paraId="6A35FACB" w14:textId="77777777" w:rsidR="002A4B6F" w:rsidRPr="00851788" w:rsidRDefault="002A4B6F" w:rsidP="003A135B">
      <w:pPr>
        <w:pStyle w:val="Testonotaapidipagina"/>
        <w:spacing w:before="240"/>
        <w:jc w:val="center"/>
      </w:pPr>
      <w:r w:rsidRPr="00851788">
        <w:t>*.*.*.*</w:t>
      </w:r>
    </w:p>
    <w:p w14:paraId="33E31EB4" w14:textId="77777777" w:rsidR="002A4B6F" w:rsidRPr="00851788" w:rsidRDefault="002A4B6F" w:rsidP="003A135B">
      <w:pPr>
        <w:pStyle w:val="Testonotaapidipagina"/>
        <w:spacing w:before="120"/>
      </w:pPr>
      <w:r w:rsidRPr="00851788">
        <w:t xml:space="preserve">Il sottoscritto: ___________________________________________________________________________ </w:t>
      </w:r>
    </w:p>
    <w:p w14:paraId="2B1DBAE1" w14:textId="77777777" w:rsidR="002A4B6F" w:rsidRPr="00851788" w:rsidRDefault="002A4B6F" w:rsidP="003A135B">
      <w:pPr>
        <w:pStyle w:val="Testonotaapidipagina"/>
        <w:spacing w:before="120"/>
      </w:pPr>
      <w:r w:rsidRPr="00851788">
        <w:t xml:space="preserve">Nato a: ____________________________________________il ___________________________________ </w:t>
      </w:r>
    </w:p>
    <w:p w14:paraId="2E971B43" w14:textId="77777777" w:rsidR="002A4B6F" w:rsidRPr="00851788" w:rsidRDefault="002A4B6F" w:rsidP="003A135B">
      <w:pPr>
        <w:pStyle w:val="Testonotaapidipagina"/>
        <w:spacing w:before="120"/>
      </w:pPr>
      <w:r w:rsidRPr="00851788">
        <w:t xml:space="preserve">Residente a: _________________________________________________ Provincia di ________________ </w:t>
      </w:r>
    </w:p>
    <w:p w14:paraId="75FDA4CA" w14:textId="77777777" w:rsidR="002A4B6F" w:rsidRPr="00851788" w:rsidRDefault="002A4B6F" w:rsidP="003A135B">
      <w:pPr>
        <w:pStyle w:val="Testonotaapidipagina"/>
        <w:spacing w:before="120"/>
      </w:pPr>
      <w:r w:rsidRPr="00851788">
        <w:t xml:space="preserve">via/piazza________________________________________________________________ n.° ___________ </w:t>
      </w:r>
    </w:p>
    <w:p w14:paraId="1EA7D637" w14:textId="77777777" w:rsidR="002A4B6F" w:rsidRPr="00851788" w:rsidRDefault="002A4B6F" w:rsidP="003A135B">
      <w:pPr>
        <w:spacing w:before="120"/>
      </w:pPr>
      <w:r w:rsidRPr="00851788">
        <w:t xml:space="preserve">nella sua qualità di </w:t>
      </w:r>
      <w:r w:rsidR="00162972" w:rsidRPr="00851788">
        <w:rPr>
          <w:i/>
          <w:iCs/>
          <w:sz w:val="16"/>
          <w:szCs w:val="16"/>
        </w:rPr>
        <w:t>_____________________</w:t>
      </w:r>
      <w:r w:rsidRPr="00851788">
        <w:t xml:space="preserve"> </w:t>
      </w:r>
    </w:p>
    <w:p w14:paraId="27D1C723" w14:textId="77777777" w:rsidR="002A4B6F" w:rsidRPr="00851788" w:rsidRDefault="00422BDB" w:rsidP="003A135B">
      <w:pPr>
        <w:spacing w:before="120"/>
        <w:rPr>
          <w:i/>
          <w:iCs/>
        </w:rPr>
      </w:pPr>
      <w:r w:rsidRPr="00851788">
        <w:t xml:space="preserve">e legittimato a rappresentare legalmente l’operatore economico </w:t>
      </w:r>
      <w:r w:rsidRPr="00851788">
        <w:rPr>
          <w:i/>
          <w:iCs/>
          <w:sz w:val="16"/>
          <w:szCs w:val="16"/>
        </w:rPr>
        <w:t>(indicare in ogni caso denominazione e forma giuridica)</w:t>
      </w:r>
      <w:r w:rsidRPr="00851788">
        <w:rPr>
          <w:iCs/>
        </w:rPr>
        <w:t>:</w:t>
      </w:r>
      <w:r w:rsidRPr="00851788">
        <w:rPr>
          <w:i/>
          <w:iCs/>
        </w:rPr>
        <w:t xml:space="preserve"> </w:t>
      </w:r>
      <w:r w:rsidR="002A4B6F" w:rsidRPr="00851788">
        <w:rPr>
          <w:i/>
          <w:iCs/>
        </w:rPr>
        <w:t>________________________________________________________________________________________________</w:t>
      </w:r>
    </w:p>
    <w:p w14:paraId="35D1444F" w14:textId="77777777" w:rsidR="00084313" w:rsidRPr="00851788" w:rsidRDefault="00084313" w:rsidP="003A135B">
      <w:pPr>
        <w:spacing w:before="120"/>
      </w:pPr>
      <w:r w:rsidRPr="00851788">
        <w:t>codice fiscale __________________________________ partita IVA ____________________________________</w:t>
      </w:r>
    </w:p>
    <w:p w14:paraId="38366630" w14:textId="77777777" w:rsidR="00084313" w:rsidRPr="00851788" w:rsidRDefault="00084313" w:rsidP="003A135B">
      <w:pPr>
        <w:spacing w:before="120"/>
      </w:pPr>
      <w:r w:rsidRPr="00851788">
        <w:t>C.C.N.L. applicato: ______________________________________________________________________________</w:t>
      </w:r>
    </w:p>
    <w:p w14:paraId="19FB10F6" w14:textId="77777777" w:rsidR="00084313" w:rsidRPr="00851788" w:rsidRDefault="00084313" w:rsidP="003A135B">
      <w:pPr>
        <w:spacing w:before="120"/>
      </w:pPr>
      <w:r w:rsidRPr="00851788">
        <w:t xml:space="preserve">INAIL codice ditta n. _________________ INAIL </w:t>
      </w:r>
      <w:proofErr w:type="spellStart"/>
      <w:r w:rsidRPr="00851788">
        <w:t>posiz</w:t>
      </w:r>
      <w:proofErr w:type="spellEnd"/>
      <w:r w:rsidRPr="00851788">
        <w:t xml:space="preserve">. </w:t>
      </w:r>
      <w:proofErr w:type="spellStart"/>
      <w:r w:rsidRPr="00851788">
        <w:t>assicur</w:t>
      </w:r>
      <w:proofErr w:type="spellEnd"/>
      <w:r w:rsidRPr="00851788">
        <w:t>. territoriale _____________________________</w:t>
      </w:r>
    </w:p>
    <w:p w14:paraId="4FC678D2" w14:textId="77777777" w:rsidR="00084313" w:rsidRPr="00851788" w:rsidRDefault="00084313" w:rsidP="003A135B">
      <w:pPr>
        <w:spacing w:before="120"/>
      </w:pPr>
      <w:r w:rsidRPr="00851788">
        <w:t>INPS matricola azienda n. _____________ INPS sede competente _________________________________</w:t>
      </w:r>
    </w:p>
    <w:p w14:paraId="0C15E6C3" w14:textId="77777777" w:rsidR="00084313" w:rsidRPr="00851788" w:rsidRDefault="00084313" w:rsidP="003A135B">
      <w:pPr>
        <w:spacing w:before="120"/>
      </w:pPr>
      <w:r w:rsidRPr="00851788">
        <w:t>Agenzia delle entrate territorialmente competente ______________________________________________</w:t>
      </w:r>
    </w:p>
    <w:p w14:paraId="3F426B7B" w14:textId="77777777" w:rsidR="00084313" w:rsidRPr="00851788" w:rsidRDefault="00084313" w:rsidP="003A135B">
      <w:pPr>
        <w:tabs>
          <w:tab w:val="left" w:pos="3544"/>
          <w:tab w:val="left" w:pos="4962"/>
          <w:tab w:val="left" w:pos="6521"/>
          <w:tab w:val="left" w:pos="8222"/>
        </w:tabs>
        <w:spacing w:before="120"/>
        <w:jc w:val="both"/>
      </w:pPr>
      <w:r w:rsidRPr="00851788">
        <w:t xml:space="preserve">Dimensione aziendale </w:t>
      </w:r>
      <w:r w:rsidRPr="00851788">
        <w:rPr>
          <w:i/>
          <w:iCs/>
          <w:sz w:val="16"/>
          <w:szCs w:val="16"/>
        </w:rPr>
        <w:t>(barrare/crociare l’ipotesi che ricorre)</w:t>
      </w:r>
      <w:r w:rsidRPr="00851788">
        <w:t>:</w:t>
      </w:r>
    </w:p>
    <w:p w14:paraId="722220B4" w14:textId="77777777" w:rsidR="00084313" w:rsidRPr="00851788" w:rsidRDefault="00084313" w:rsidP="003A135B">
      <w:pPr>
        <w:tabs>
          <w:tab w:val="left" w:pos="1701"/>
          <w:tab w:val="left" w:pos="3544"/>
          <w:tab w:val="left" w:pos="5670"/>
          <w:tab w:val="left" w:pos="8222"/>
        </w:tabs>
        <w:spacing w:before="120"/>
        <w:jc w:val="both"/>
      </w:pPr>
      <w:r w:rsidRPr="00851788">
        <w:sym w:font="Wingdings" w:char="F071"/>
      </w:r>
      <w:r w:rsidRPr="00851788">
        <w:t xml:space="preserve"> </w:t>
      </w:r>
      <w:r w:rsidRPr="00851788">
        <w:rPr>
          <w:u w:val="single"/>
        </w:rPr>
        <w:t>da 0 a 5</w:t>
      </w:r>
      <w:r w:rsidRPr="00851788">
        <w:t xml:space="preserve"> </w:t>
      </w:r>
      <w:r w:rsidRPr="00851788">
        <w:tab/>
      </w:r>
      <w:r w:rsidRPr="00851788">
        <w:sym w:font="Wingdings" w:char="F071"/>
      </w:r>
      <w:r w:rsidRPr="00851788">
        <w:t xml:space="preserve"> </w:t>
      </w:r>
      <w:r w:rsidRPr="00851788">
        <w:rPr>
          <w:u w:val="single"/>
        </w:rPr>
        <w:t>da 6 a 15</w:t>
      </w:r>
      <w:r w:rsidRPr="00851788">
        <w:t xml:space="preserve"> </w:t>
      </w:r>
      <w:r w:rsidRPr="00851788">
        <w:tab/>
      </w:r>
      <w:r w:rsidRPr="00851788">
        <w:sym w:font="Wingdings" w:char="F071"/>
      </w:r>
      <w:r w:rsidRPr="00851788">
        <w:t xml:space="preserve"> </w:t>
      </w:r>
      <w:r w:rsidRPr="00851788">
        <w:rPr>
          <w:u w:val="single"/>
        </w:rPr>
        <w:t>da 16 a 50</w:t>
      </w:r>
      <w:r w:rsidRPr="00851788">
        <w:t xml:space="preserve"> </w:t>
      </w:r>
      <w:r w:rsidRPr="00851788">
        <w:tab/>
      </w:r>
      <w:r w:rsidRPr="00851788">
        <w:sym w:font="Wingdings" w:char="F071"/>
      </w:r>
      <w:r w:rsidRPr="00851788">
        <w:t xml:space="preserve"> </w:t>
      </w:r>
      <w:r w:rsidRPr="00851788">
        <w:rPr>
          <w:u w:val="single"/>
        </w:rPr>
        <w:t>da 51 a 100</w:t>
      </w:r>
      <w:r w:rsidRPr="00851788">
        <w:t xml:space="preserve"> </w:t>
      </w:r>
      <w:r w:rsidRPr="00851788">
        <w:tab/>
      </w:r>
      <w:r w:rsidRPr="00851788">
        <w:sym w:font="Wingdings" w:char="F071"/>
      </w:r>
      <w:r w:rsidRPr="00851788">
        <w:t xml:space="preserve"> </w:t>
      </w:r>
      <w:r w:rsidRPr="00851788">
        <w:rPr>
          <w:u w:val="single"/>
        </w:rPr>
        <w:t>oltre</w:t>
      </w:r>
      <w:r w:rsidRPr="00851788">
        <w:t>.</w:t>
      </w:r>
    </w:p>
    <w:p w14:paraId="224D7D1F" w14:textId="77777777" w:rsidR="00422BDB" w:rsidRPr="00851788" w:rsidRDefault="00422BDB" w:rsidP="00422BDB">
      <w:pPr>
        <w:spacing w:before="240" w:after="240"/>
        <w:jc w:val="center"/>
      </w:pPr>
      <w:r w:rsidRPr="00851788">
        <w:t>nel seguito denominato “</w:t>
      </w:r>
      <w:r w:rsidR="00920C83" w:rsidRPr="00851788">
        <w:rPr>
          <w:i/>
          <w:iCs/>
          <w:u w:val="single"/>
        </w:rPr>
        <w:t>offerente</w:t>
      </w:r>
      <w:r w:rsidRPr="00851788">
        <w:t>”</w:t>
      </w:r>
    </w:p>
    <w:p w14:paraId="11C5DF1D" w14:textId="77777777" w:rsidR="00D128F4" w:rsidRPr="00851788" w:rsidRDefault="00D128F4" w:rsidP="00D128F4">
      <w:pPr>
        <w:pStyle w:val="Titolo2"/>
        <w:spacing w:before="120" w:line="360" w:lineRule="auto"/>
        <w:ind w:left="0" w:right="0"/>
        <w:rPr>
          <w:b w:val="0"/>
          <w:bCs w:val="0"/>
          <w:i/>
          <w:iCs/>
          <w:caps/>
          <w:sz w:val="22"/>
        </w:rPr>
      </w:pPr>
      <w:r w:rsidRPr="00851788">
        <w:rPr>
          <w:b w:val="0"/>
          <w:bCs w:val="0"/>
          <w:i/>
          <w:iCs/>
          <w:caps/>
          <w:sz w:val="22"/>
        </w:rPr>
        <w:t xml:space="preserve">fa istanza </w:t>
      </w:r>
    </w:p>
    <w:p w14:paraId="6F0D0EA2" w14:textId="1CA08EEF" w:rsidR="00D128F4" w:rsidRPr="00851788" w:rsidRDefault="00D128F4" w:rsidP="00D128F4">
      <w:pPr>
        <w:pStyle w:val="Rientronormale"/>
        <w:spacing w:before="120"/>
        <w:ind w:left="0"/>
        <w:jc w:val="both"/>
      </w:pPr>
      <w:r w:rsidRPr="00851788">
        <w:rPr>
          <w:iCs/>
        </w:rPr>
        <w:t xml:space="preserve">di </w:t>
      </w:r>
      <w:r w:rsidR="00920C83" w:rsidRPr="00851788">
        <w:rPr>
          <w:iCs/>
        </w:rPr>
        <w:t>partecipazione</w:t>
      </w:r>
      <w:r w:rsidRPr="00851788">
        <w:rPr>
          <w:iCs/>
        </w:rPr>
        <w:t xml:space="preserve"> </w:t>
      </w:r>
      <w:r w:rsidR="006C34AC" w:rsidRPr="00851788">
        <w:rPr>
          <w:iCs/>
        </w:rPr>
        <w:t xml:space="preserve">alla </w:t>
      </w:r>
      <w:r w:rsidRPr="00851788">
        <w:rPr>
          <w:iCs/>
        </w:rPr>
        <w:t xml:space="preserve">procedura di gara </w:t>
      </w:r>
      <w:r w:rsidR="00920C83" w:rsidRPr="00851788">
        <w:rPr>
          <w:iCs/>
        </w:rPr>
        <w:t>negoziata</w:t>
      </w:r>
      <w:r w:rsidRPr="00851788">
        <w:rPr>
          <w:iCs/>
        </w:rPr>
        <w:t xml:space="preserve"> </w:t>
      </w:r>
      <w:r w:rsidR="005D50ED" w:rsidRPr="00851788">
        <w:rPr>
          <w:iCs/>
        </w:rPr>
        <w:t xml:space="preserve">CIG </w:t>
      </w:r>
      <w:r w:rsidR="00900998">
        <w:rPr>
          <w:iCs/>
        </w:rPr>
        <w:t>B45180A356</w:t>
      </w:r>
      <w:r w:rsidR="00A335EF">
        <w:rPr>
          <w:iCs/>
        </w:rPr>
        <w:t xml:space="preserve"> </w:t>
      </w:r>
      <w:r w:rsidRPr="00851788">
        <w:rPr>
          <w:iCs/>
          <w:szCs w:val="40"/>
        </w:rPr>
        <w:t xml:space="preserve">indetta </w:t>
      </w:r>
      <w:bookmarkStart w:id="0" w:name="_Hlk21078308"/>
      <w:r w:rsidR="004C4FED">
        <w:rPr>
          <w:iCs/>
          <w:szCs w:val="40"/>
        </w:rPr>
        <w:t>dall’</w:t>
      </w:r>
      <w:r w:rsidR="00A51C92" w:rsidRPr="00851788">
        <w:t>Assemblea Territoriale Idrica Palermo</w:t>
      </w:r>
      <w:r w:rsidRPr="00851788">
        <w:t xml:space="preserve"> (di seguito, per brevità, denominata “</w:t>
      </w:r>
      <w:r w:rsidR="00A51C92">
        <w:rPr>
          <w:i/>
          <w:iCs/>
        </w:rPr>
        <w:t>Ente</w:t>
      </w:r>
      <w:r w:rsidRPr="00851788">
        <w:rPr>
          <w:i/>
          <w:iCs/>
        </w:rPr>
        <w:t>”</w:t>
      </w:r>
      <w:r w:rsidRPr="00851788">
        <w:t xml:space="preserve"> o “</w:t>
      </w:r>
      <w:r w:rsidR="00422BDB" w:rsidRPr="00851788">
        <w:rPr>
          <w:i/>
          <w:iCs/>
        </w:rPr>
        <w:t>Amministrazione</w:t>
      </w:r>
      <w:r w:rsidRPr="00851788">
        <w:t>”)</w:t>
      </w:r>
      <w:bookmarkEnd w:id="0"/>
      <w:r w:rsidRPr="00851788">
        <w:t>,</w:t>
      </w:r>
      <w:r w:rsidR="00F77ADC" w:rsidRPr="00851788">
        <w:t xml:space="preserve"> </w:t>
      </w:r>
      <w:r w:rsidRPr="00851788">
        <w:rPr>
          <w:iCs/>
          <w:szCs w:val="40"/>
        </w:rPr>
        <w:t>ai fini</w:t>
      </w:r>
      <w:r w:rsidR="00422BDB" w:rsidRPr="00851788">
        <w:rPr>
          <w:iCs/>
          <w:szCs w:val="40"/>
        </w:rPr>
        <w:t xml:space="preserve"> dell’affidamento </w:t>
      </w:r>
      <w:r w:rsidR="000B5A90" w:rsidRPr="00851788">
        <w:t xml:space="preserve">del servizio </w:t>
      </w:r>
      <w:r w:rsidR="00C65204" w:rsidRPr="00851788">
        <w:t>di tesoreria a favore dell’</w:t>
      </w:r>
      <w:bookmarkStart w:id="1" w:name="_Hlk21078338"/>
      <w:r w:rsidR="00A51C92">
        <w:t>Ente</w:t>
      </w:r>
      <w:bookmarkEnd w:id="1"/>
      <w:r w:rsidR="000B5A90" w:rsidRPr="00851788">
        <w:t xml:space="preserve">, nei termini di cui </w:t>
      </w:r>
      <w:r w:rsidR="00B86A5C" w:rsidRPr="00851788">
        <w:t>allo Schema di Convenzione</w:t>
      </w:r>
      <w:r w:rsidR="00A51C92">
        <w:t xml:space="preserve"> e al Disciplinare di gara</w:t>
      </w:r>
    </w:p>
    <w:p w14:paraId="62F75868" w14:textId="77777777" w:rsidR="00D128F4" w:rsidRPr="00851788" w:rsidRDefault="00D128F4" w:rsidP="00D128F4">
      <w:pPr>
        <w:pStyle w:val="Rientronormale"/>
        <w:spacing w:before="120" w:line="360" w:lineRule="auto"/>
        <w:ind w:left="0"/>
        <w:jc w:val="center"/>
        <w:rPr>
          <w:i/>
          <w:iCs/>
        </w:rPr>
      </w:pPr>
      <w:r w:rsidRPr="00851788">
        <w:rPr>
          <w:i/>
          <w:iCs/>
        </w:rPr>
        <w:t>ed in tal senso</w:t>
      </w:r>
    </w:p>
    <w:p w14:paraId="46077BDA" w14:textId="77777777" w:rsidR="00084313" w:rsidRPr="00851788" w:rsidRDefault="00084313" w:rsidP="003A135B">
      <w:pPr>
        <w:pStyle w:val="Rientronormale"/>
        <w:numPr>
          <w:ilvl w:val="0"/>
          <w:numId w:val="9"/>
        </w:numPr>
        <w:tabs>
          <w:tab w:val="clear" w:pos="930"/>
        </w:tabs>
        <w:spacing w:before="240"/>
        <w:ind w:left="425" w:hanging="425"/>
        <w:jc w:val="both"/>
      </w:pPr>
      <w:r w:rsidRPr="00851788">
        <w:t xml:space="preserve">ai sensi e per gli effetti dell’art. 76 del d.P.R. n. 445/2000, consapevole della responsabilità e delle conseguenze civili e penali previste in caso di dichiarazioni mendaci e/o formazioni od uso di atti falsi, nonché in caso di esibizione di atti contenenti dati non più rispondenti a verità e consapevole, altresì, che qualora emerga la non veridicità del contenuto della presente dichiarazione decadrà dai benefici per </w:t>
      </w:r>
      <w:r w:rsidR="00430AF2" w:rsidRPr="00851788">
        <w:t>i</w:t>
      </w:r>
      <w:r w:rsidRPr="00851788">
        <w:t xml:space="preserve"> qual</w:t>
      </w:r>
      <w:r w:rsidR="00430AF2" w:rsidRPr="00851788">
        <w:t>i</w:t>
      </w:r>
      <w:r w:rsidRPr="00851788">
        <w:t xml:space="preserve"> è stata rilasciata;</w:t>
      </w:r>
    </w:p>
    <w:p w14:paraId="28272D84" w14:textId="24BFC770" w:rsidR="00162972" w:rsidRPr="00851788" w:rsidRDefault="00084313" w:rsidP="00162972">
      <w:pPr>
        <w:pStyle w:val="Rientronormale"/>
        <w:numPr>
          <w:ilvl w:val="0"/>
          <w:numId w:val="9"/>
        </w:numPr>
        <w:tabs>
          <w:tab w:val="clear" w:pos="930"/>
        </w:tabs>
        <w:spacing w:before="120"/>
        <w:ind w:left="426" w:hanging="426"/>
        <w:jc w:val="both"/>
        <w:rPr>
          <w:i/>
        </w:rPr>
      </w:pPr>
      <w:r w:rsidRPr="00851788">
        <w:t xml:space="preserve">ai fini della partecipazione </w:t>
      </w:r>
      <w:r w:rsidR="00422BDB" w:rsidRPr="00851788">
        <w:t>del</w:t>
      </w:r>
      <w:r w:rsidR="00920C83" w:rsidRPr="00851788">
        <w:t>l’offerente</w:t>
      </w:r>
      <w:r w:rsidR="00422BDB" w:rsidRPr="00851788">
        <w:t xml:space="preserve"> </w:t>
      </w:r>
      <w:r w:rsidR="006C34AC" w:rsidRPr="00851788">
        <w:t xml:space="preserve">alla </w:t>
      </w:r>
      <w:r w:rsidR="006C34AC" w:rsidRPr="00851788">
        <w:rPr>
          <w:iCs/>
        </w:rPr>
        <w:t xml:space="preserve">procedura di gara </w:t>
      </w:r>
      <w:r w:rsidR="005D50ED" w:rsidRPr="00851788">
        <w:rPr>
          <w:iCs/>
        </w:rPr>
        <w:t xml:space="preserve">CIG </w:t>
      </w:r>
      <w:r w:rsidR="00900998">
        <w:rPr>
          <w:iCs/>
        </w:rPr>
        <w:t>B45180A356</w:t>
      </w:r>
    </w:p>
    <w:p w14:paraId="0209FA32" w14:textId="77777777" w:rsidR="00E72504" w:rsidRPr="00851788" w:rsidRDefault="00E72504" w:rsidP="003A135B">
      <w:pPr>
        <w:pStyle w:val="Titolo2"/>
        <w:spacing w:before="240"/>
        <w:ind w:left="0" w:right="0"/>
        <w:rPr>
          <w:b w:val="0"/>
          <w:bCs w:val="0"/>
          <w:i/>
          <w:iCs/>
          <w:smallCaps/>
          <w:sz w:val="20"/>
        </w:rPr>
      </w:pPr>
      <w:r w:rsidRPr="00851788">
        <w:rPr>
          <w:b w:val="0"/>
          <w:bCs w:val="0"/>
          <w:i/>
          <w:iCs/>
          <w:smallCaps/>
          <w:sz w:val="20"/>
        </w:rPr>
        <w:t>dichiar</w:t>
      </w:r>
      <w:r w:rsidR="00EB3831" w:rsidRPr="00851788">
        <w:rPr>
          <w:b w:val="0"/>
          <w:bCs w:val="0"/>
          <w:i/>
          <w:iCs/>
          <w:smallCaps/>
          <w:sz w:val="20"/>
        </w:rPr>
        <w:t>a</w:t>
      </w:r>
      <w:r w:rsidR="00D128F4" w:rsidRPr="00851788">
        <w:rPr>
          <w:b w:val="0"/>
          <w:bCs w:val="0"/>
          <w:i/>
          <w:iCs/>
          <w:smallCaps/>
          <w:sz w:val="20"/>
        </w:rPr>
        <w:t xml:space="preserve"> che </w:t>
      </w:r>
      <w:r w:rsidR="00920C83" w:rsidRPr="00851788">
        <w:rPr>
          <w:b w:val="0"/>
          <w:bCs w:val="0"/>
          <w:i/>
          <w:iCs/>
          <w:smallCaps/>
          <w:sz w:val="20"/>
        </w:rPr>
        <w:t>l’offerente</w:t>
      </w:r>
    </w:p>
    <w:p w14:paraId="53D01074" w14:textId="77777777" w:rsidR="00920C83" w:rsidRPr="00851788" w:rsidRDefault="00920C83" w:rsidP="00920C83">
      <w:pPr>
        <w:pStyle w:val="Rientronormale"/>
        <w:numPr>
          <w:ilvl w:val="1"/>
          <w:numId w:val="3"/>
        </w:numPr>
        <w:tabs>
          <w:tab w:val="clear" w:pos="928"/>
          <w:tab w:val="left" w:pos="567"/>
        </w:tabs>
        <w:spacing w:before="120"/>
        <w:ind w:left="567" w:hanging="567"/>
        <w:jc w:val="both"/>
      </w:pPr>
      <w:r w:rsidRPr="00851788">
        <w:t xml:space="preserve">ha preso piena ed esatta conoscenza di tutta la documentazione di gara caricata sul </w:t>
      </w:r>
      <w:r w:rsidR="00A51C92">
        <w:t>MEPA</w:t>
      </w:r>
      <w:r w:rsidRPr="00851788">
        <w:t xml:space="preserve"> e si obbliga, in caso di aggiudicazione, ad osservare integralmente tutte le disposizioni in esse previste anche con riferimento alle condizioni di contratto;</w:t>
      </w:r>
    </w:p>
    <w:p w14:paraId="70140623" w14:textId="77777777" w:rsidR="00920C83" w:rsidRPr="00851788" w:rsidRDefault="00920C83" w:rsidP="00920C83">
      <w:pPr>
        <w:pStyle w:val="Rientronormale"/>
        <w:numPr>
          <w:ilvl w:val="1"/>
          <w:numId w:val="3"/>
        </w:numPr>
        <w:tabs>
          <w:tab w:val="clear" w:pos="928"/>
          <w:tab w:val="left" w:pos="567"/>
        </w:tabs>
        <w:spacing w:before="120"/>
        <w:ind w:left="567" w:hanging="567"/>
        <w:jc w:val="both"/>
      </w:pPr>
      <w:r w:rsidRPr="00851788">
        <w:t>ha considerato e valutato tutte le condizioni incidenti sulle prestazioni oggetto della gara e delle condizioni contrattuali, che possono aver influito sulla determinazione dell’offerta e ha preso conoscenza di tutte le circostanze, generali e specifiche, relative all’esecuzione del contratto e di averne tenuto conto nella formulazione dell’offerta stessa;</w:t>
      </w:r>
    </w:p>
    <w:p w14:paraId="4B3C4EF2" w14:textId="3856D854" w:rsidR="00920C83" w:rsidRPr="00851788" w:rsidRDefault="00920C83" w:rsidP="00920C83">
      <w:pPr>
        <w:pStyle w:val="Rientronormale"/>
        <w:numPr>
          <w:ilvl w:val="1"/>
          <w:numId w:val="3"/>
        </w:numPr>
        <w:tabs>
          <w:tab w:val="clear" w:pos="928"/>
          <w:tab w:val="left" w:pos="567"/>
        </w:tabs>
        <w:spacing w:before="120"/>
        <w:ind w:left="567" w:hanging="567"/>
        <w:jc w:val="both"/>
      </w:pPr>
      <w:r w:rsidRPr="00851788">
        <w:t>conferma, all’attualità, tutti i requisiti dichiarati in sede di registrazione o abilitazione al MEPA, ivi compreso l’assenza dei motivi di esclusione di cui a</w:t>
      </w:r>
      <w:r w:rsidR="00A335EF">
        <w:t xml:space="preserve">gli </w:t>
      </w:r>
      <w:r w:rsidRPr="00851788">
        <w:t>ar</w:t>
      </w:r>
      <w:r w:rsidR="00A335EF">
        <w:t>t</w:t>
      </w:r>
      <w:r w:rsidRPr="00851788">
        <w:t xml:space="preserve">t. </w:t>
      </w:r>
      <w:r w:rsidR="00A335EF">
        <w:t>94 e 95</w:t>
      </w:r>
      <w:r w:rsidRPr="00851788">
        <w:t xml:space="preserve"> del D.</w:t>
      </w:r>
      <w:r w:rsidR="00A335EF">
        <w:t xml:space="preserve"> </w:t>
      </w:r>
      <w:r w:rsidRPr="00851788">
        <w:t xml:space="preserve">Lgs. n. </w:t>
      </w:r>
      <w:r w:rsidR="00A335EF">
        <w:t>36/2023</w:t>
      </w:r>
      <w:r w:rsidRPr="00851788">
        <w:t>;</w:t>
      </w:r>
    </w:p>
    <w:p w14:paraId="63AD78D9" w14:textId="77777777" w:rsidR="00920C83" w:rsidRPr="00851788" w:rsidRDefault="00920C83" w:rsidP="00920C83">
      <w:pPr>
        <w:pStyle w:val="Rientronormale"/>
        <w:numPr>
          <w:ilvl w:val="1"/>
          <w:numId w:val="3"/>
        </w:numPr>
        <w:tabs>
          <w:tab w:val="clear" w:pos="928"/>
          <w:tab w:val="left" w:pos="567"/>
        </w:tabs>
        <w:spacing w:before="120"/>
        <w:ind w:left="567" w:hanging="567"/>
        <w:jc w:val="both"/>
      </w:pPr>
      <w:r w:rsidRPr="00851788">
        <w:t>conosce e rispetta tutte le condizioni riportate nel relativo C.C.N.L. al medesimo applicabile e si obbliga ad attuare a favore dei lavoratori dipendenti e, se cooperativa, anche verso i soci, condizioni retributive non inferiori a quelle risultanti dagli applicabili contratti di lavoro e dagli accordi locali integrativi;</w:t>
      </w:r>
    </w:p>
    <w:p w14:paraId="1101FBFF" w14:textId="3BFF65CD" w:rsidR="00D128F4" w:rsidRPr="00851788" w:rsidRDefault="00D128F4" w:rsidP="0040248A">
      <w:pPr>
        <w:pStyle w:val="Rientronormale"/>
        <w:numPr>
          <w:ilvl w:val="1"/>
          <w:numId w:val="3"/>
        </w:numPr>
        <w:tabs>
          <w:tab w:val="clear" w:pos="928"/>
          <w:tab w:val="left" w:pos="567"/>
        </w:tabs>
        <w:spacing w:before="120"/>
        <w:ind w:left="567" w:hanging="567"/>
        <w:jc w:val="both"/>
      </w:pPr>
      <w:r w:rsidRPr="00851788">
        <w:lastRenderedPageBreak/>
        <w:t xml:space="preserve">non ha praticato né praticherà - con riferimento alla procedura di gara </w:t>
      </w:r>
      <w:r w:rsidR="005D50ED" w:rsidRPr="00851788">
        <w:t xml:space="preserve">CIG </w:t>
      </w:r>
      <w:r w:rsidR="00900998">
        <w:rPr>
          <w:iCs/>
        </w:rPr>
        <w:t>B45180A356</w:t>
      </w:r>
      <w:r w:rsidR="00835B67" w:rsidRPr="00835B67">
        <w:rPr>
          <w:iCs/>
        </w:rPr>
        <w:t xml:space="preserve"> </w:t>
      </w:r>
      <w:r w:rsidRPr="00851788">
        <w:rPr>
          <w:smallCaps/>
        </w:rPr>
        <w:t>-</w:t>
      </w:r>
      <w:r w:rsidRPr="00851788">
        <w:t xml:space="preserve"> intese e/o pratiche restrittive della concorrenza e del mercato vietate ai sensi della normativa applicabile, ivi inclusi gli articoli 81 e ss. del Trattato CE e gli articoli 2 e ss. della Legge n. 287/1990, e che l’offerta è stata predisposta nel pieno rispetto di tale normativa ed è consapevole che l’eventuale realizzazione, nella procedura di gara </w:t>
      </w:r>
      <w:r w:rsidR="005D50ED" w:rsidRPr="00851788">
        <w:t xml:space="preserve">CIG </w:t>
      </w:r>
      <w:r w:rsidR="00900998">
        <w:rPr>
          <w:iCs/>
        </w:rPr>
        <w:t>B45180A356</w:t>
      </w:r>
      <w:r w:rsidRPr="00851788">
        <w:t>, di pratiche e/o intese restrittive della concorrenza e del mercato, sarà anche valutata dall’</w:t>
      </w:r>
      <w:r w:rsidR="00A51C92">
        <w:t>Ente</w:t>
      </w:r>
      <w:r w:rsidRPr="00851788">
        <w:t xml:space="preserve">, nell’ambito delle successive procedure di gara indette dalla medesima </w:t>
      </w:r>
      <w:r w:rsidR="00A51C92">
        <w:t>Ente</w:t>
      </w:r>
      <w:r w:rsidRPr="00851788">
        <w:t>, al fine della motivata esclusione dalla partecipazione nelle stesse procedure, ai sensi della normativa vigente;</w:t>
      </w:r>
    </w:p>
    <w:p w14:paraId="142D0CFA" w14:textId="77777777" w:rsidR="00E837B3" w:rsidRPr="00851788" w:rsidRDefault="00262D19" w:rsidP="0040248A">
      <w:pPr>
        <w:pStyle w:val="Rientronormale"/>
        <w:numPr>
          <w:ilvl w:val="1"/>
          <w:numId w:val="3"/>
        </w:numPr>
        <w:tabs>
          <w:tab w:val="clear" w:pos="928"/>
          <w:tab w:val="left" w:pos="567"/>
        </w:tabs>
        <w:spacing w:before="120"/>
        <w:ind w:left="567" w:hanging="567"/>
        <w:jc w:val="both"/>
      </w:pPr>
      <w:r w:rsidRPr="00851788">
        <w:t>è</w:t>
      </w:r>
      <w:r w:rsidR="00E837B3" w:rsidRPr="00851788">
        <w:t xml:space="preserve"> consapevole che - qualora fosse accertata la non veridicità del contenuto della presente </w:t>
      </w:r>
      <w:r w:rsidR="00D128F4" w:rsidRPr="00851788">
        <w:t>istanza</w:t>
      </w:r>
      <w:r w:rsidR="00E837B3" w:rsidRPr="00851788">
        <w:t xml:space="preserve"> - oltre a subire le conseguenze penali del caso, verrà esclus</w:t>
      </w:r>
      <w:r w:rsidR="00386B36" w:rsidRPr="00851788">
        <w:t>o</w:t>
      </w:r>
      <w:r w:rsidR="00E837B3" w:rsidRPr="00851788">
        <w:t xml:space="preserve"> dalla procedura in oggetto o, se </w:t>
      </w:r>
      <w:r w:rsidR="00D128F4" w:rsidRPr="00851788">
        <w:t xml:space="preserve">successivamente </w:t>
      </w:r>
      <w:r w:rsidR="00E837B3" w:rsidRPr="00851788">
        <w:t>aggiudicatari</w:t>
      </w:r>
      <w:r w:rsidR="001332A5" w:rsidRPr="00851788">
        <w:t>o</w:t>
      </w:r>
      <w:r w:rsidR="00E837B3" w:rsidRPr="00851788">
        <w:t>, decadr</w:t>
      </w:r>
      <w:r w:rsidR="0040248A" w:rsidRPr="00851788">
        <w:t>à</w:t>
      </w:r>
      <w:r w:rsidR="00E837B3" w:rsidRPr="00851788">
        <w:t xml:space="preserve"> dalla aggiudicazione medesima, la quale verrà annullata e/o revocata, e l’</w:t>
      </w:r>
      <w:r w:rsidR="00A51C92">
        <w:t>Ente</w:t>
      </w:r>
      <w:r w:rsidR="00E837B3" w:rsidRPr="00851788">
        <w:t xml:space="preserve"> procederà </w:t>
      </w:r>
      <w:r w:rsidR="00D128F4" w:rsidRPr="00851788">
        <w:t>nei termini di legge</w:t>
      </w:r>
      <w:r w:rsidR="00E837B3" w:rsidRPr="00851788">
        <w:t xml:space="preserve">; inoltre, qualora la non veridicità del contenuto di ogni dichiarazione resa a seguito della medesima gara citata fosse accertata dopo la stipula del contratto o nel corso della sua vigenza contrattuale, questo potrà anche essere risolto di diritto ai sensi dell’art. 1456 Cod. </w:t>
      </w:r>
      <w:proofErr w:type="spellStart"/>
      <w:r w:rsidR="00E837B3" w:rsidRPr="00851788">
        <w:t>Civ</w:t>
      </w:r>
      <w:proofErr w:type="spellEnd"/>
      <w:r w:rsidR="00E837B3" w:rsidRPr="00851788">
        <w:t>.;</w:t>
      </w:r>
    </w:p>
    <w:p w14:paraId="1F579429" w14:textId="77777777" w:rsidR="00E837B3" w:rsidRPr="00851788" w:rsidRDefault="00262D19" w:rsidP="0040248A">
      <w:pPr>
        <w:pStyle w:val="Rientronormale"/>
        <w:numPr>
          <w:ilvl w:val="1"/>
          <w:numId w:val="3"/>
        </w:numPr>
        <w:tabs>
          <w:tab w:val="clear" w:pos="928"/>
          <w:tab w:val="left" w:pos="567"/>
        </w:tabs>
        <w:spacing w:before="120"/>
        <w:ind w:left="567" w:hanging="567"/>
        <w:jc w:val="both"/>
      </w:pPr>
      <w:r w:rsidRPr="00851788">
        <w:t>è</w:t>
      </w:r>
      <w:r w:rsidR="00E837B3" w:rsidRPr="00851788">
        <w:t xml:space="preserve"> informat</w:t>
      </w:r>
      <w:r w:rsidR="00422BDB" w:rsidRPr="00851788">
        <w:t>o</w:t>
      </w:r>
      <w:r w:rsidR="00E837B3" w:rsidRPr="00851788">
        <w:t>, ai sensi e per gli effetti del D. Lgs. n. 196/2003</w:t>
      </w:r>
      <w:r w:rsidR="00C674B8">
        <w:t xml:space="preserve"> e </w:t>
      </w:r>
      <w:proofErr w:type="spellStart"/>
      <w:r w:rsidR="00C674B8">
        <w:t>s.m.i.</w:t>
      </w:r>
      <w:proofErr w:type="spellEnd"/>
      <w:r w:rsidR="00E837B3" w:rsidRPr="00851788">
        <w:t>, che i dati personali raccolti saranno trattati, anche con strumenti informatici, esclusivamente nell’ambito e per le finalità del procedimento per il quale la presente dichiarazione viene resa e dei procedimenti connessi, come richiamati nel Disciplinare di gara;</w:t>
      </w:r>
    </w:p>
    <w:p w14:paraId="7DDBAB5A" w14:textId="72FE44C5" w:rsidR="006D2F63" w:rsidRPr="00851788" w:rsidRDefault="00262D19" w:rsidP="0040248A">
      <w:pPr>
        <w:pStyle w:val="Rientronormale"/>
        <w:numPr>
          <w:ilvl w:val="1"/>
          <w:numId w:val="3"/>
        </w:numPr>
        <w:tabs>
          <w:tab w:val="clear" w:pos="928"/>
          <w:tab w:val="left" w:pos="567"/>
        </w:tabs>
        <w:spacing w:before="120"/>
        <w:ind w:left="567" w:hanging="567"/>
        <w:jc w:val="both"/>
      </w:pPr>
      <w:r w:rsidRPr="00851788">
        <w:t>indica</w:t>
      </w:r>
      <w:r w:rsidR="006D2F63" w:rsidRPr="00851788">
        <w:t xml:space="preserve"> </w:t>
      </w:r>
      <w:r w:rsidR="00386B36" w:rsidRPr="00851788">
        <w:t xml:space="preserve">in </w:t>
      </w:r>
      <w:r w:rsidR="00386B36" w:rsidRPr="00851788">
        <w:rPr>
          <w:i/>
          <w:sz w:val="16"/>
          <w:szCs w:val="16"/>
        </w:rPr>
        <w:t>(nome e cognome)</w:t>
      </w:r>
      <w:r w:rsidR="006D2F63" w:rsidRPr="00851788">
        <w:t xml:space="preserve"> __________________________________________, nella sua qualità di _________________________________________________________, </w:t>
      </w:r>
      <w:r w:rsidR="000B5A90" w:rsidRPr="00851788">
        <w:t xml:space="preserve">la persona a cui fare riferimento per la ricezione di ogni eventuale comunicazione inerente la gara CIG </w:t>
      </w:r>
      <w:r w:rsidR="00900998">
        <w:rPr>
          <w:iCs/>
        </w:rPr>
        <w:t>B45180A356</w:t>
      </w:r>
      <w:r w:rsidR="00A51C92">
        <w:rPr>
          <w:iCs/>
        </w:rPr>
        <w:t xml:space="preserve"> </w:t>
      </w:r>
      <w:r w:rsidR="000B5A90" w:rsidRPr="00851788">
        <w:t>fornendo i seguenti recapiti: telefono ___________________________, indirizzo posta elettronica _______________________________</w:t>
      </w:r>
      <w:r w:rsidR="0016014F" w:rsidRPr="00851788">
        <w:t>;</w:t>
      </w:r>
    </w:p>
    <w:p w14:paraId="6F49A051" w14:textId="05DEDB94" w:rsidR="00920C83" w:rsidRPr="00851788" w:rsidRDefault="00BB7270" w:rsidP="00C674B8">
      <w:pPr>
        <w:pStyle w:val="Rientronormale"/>
        <w:numPr>
          <w:ilvl w:val="1"/>
          <w:numId w:val="3"/>
        </w:numPr>
        <w:tabs>
          <w:tab w:val="clear" w:pos="928"/>
          <w:tab w:val="left" w:pos="567"/>
        </w:tabs>
        <w:spacing w:before="120"/>
        <w:ind w:left="567" w:hanging="567"/>
        <w:jc w:val="both"/>
      </w:pPr>
      <w:r w:rsidRPr="00851788">
        <w:t>è iscritto</w:t>
      </w:r>
      <w:r w:rsidR="00920C83" w:rsidRPr="00851788">
        <w:t xml:space="preserve"> dal ______________________ al numero _______________________</w:t>
      </w:r>
      <w:r w:rsidR="001F3F69" w:rsidRPr="00851788">
        <w:t xml:space="preserve"> </w:t>
      </w:r>
      <w:r w:rsidR="001F3F69" w:rsidRPr="00851788">
        <w:rPr>
          <w:iCs/>
        </w:rPr>
        <w:t xml:space="preserve">presso il registro della camera di </w:t>
      </w:r>
      <w:r w:rsidR="001F3F69" w:rsidRPr="00C674B8">
        <w:t>commercio</w:t>
      </w:r>
      <w:r w:rsidR="001F3F69" w:rsidRPr="00851788">
        <w:rPr>
          <w:iCs/>
        </w:rPr>
        <w:t xml:space="preserve">, industria, artigianato e agricoltura o nel registro delle commissioni provinciali per l'artigianato per lo specifico settore di attività oggetto dell’appalto posto a base della gara </w:t>
      </w:r>
      <w:r w:rsidR="005D50ED" w:rsidRPr="00851788">
        <w:rPr>
          <w:iCs/>
        </w:rPr>
        <w:t xml:space="preserve">CIG </w:t>
      </w:r>
      <w:r w:rsidR="00900998">
        <w:rPr>
          <w:iCs/>
        </w:rPr>
        <w:t>B45180A356</w:t>
      </w:r>
      <w:r w:rsidR="001F3F69" w:rsidRPr="00851788">
        <w:rPr>
          <w:iCs/>
        </w:rPr>
        <w:t>;</w:t>
      </w:r>
    </w:p>
    <w:p w14:paraId="769830BE" w14:textId="77777777" w:rsidR="001F3F69" w:rsidRPr="00851788" w:rsidRDefault="001F3F69" w:rsidP="00F674F4">
      <w:pPr>
        <w:pStyle w:val="Rientronormale"/>
        <w:numPr>
          <w:ilvl w:val="1"/>
          <w:numId w:val="3"/>
        </w:numPr>
        <w:tabs>
          <w:tab w:val="clear" w:pos="928"/>
          <w:tab w:val="left" w:pos="567"/>
        </w:tabs>
        <w:spacing w:before="120"/>
        <w:ind w:left="567" w:hanging="567"/>
        <w:jc w:val="both"/>
      </w:pPr>
      <w:r w:rsidRPr="00851788">
        <w:t>è in possesso dell</w:t>
      </w:r>
      <w:r w:rsidR="00AA5A8A" w:rsidRPr="00851788">
        <w:t>’</w:t>
      </w:r>
      <w:r w:rsidR="00C65204" w:rsidRPr="00851788">
        <w:rPr>
          <w:iCs/>
        </w:rPr>
        <w:t>autorizzazione, ai sensi dell’art. 14 del D.</w:t>
      </w:r>
      <w:r w:rsidR="00952E78">
        <w:rPr>
          <w:iCs/>
        </w:rPr>
        <w:t xml:space="preserve"> </w:t>
      </w:r>
      <w:r w:rsidR="00C65204" w:rsidRPr="00851788">
        <w:rPr>
          <w:iCs/>
        </w:rPr>
        <w:t xml:space="preserve">Lgs. </w:t>
      </w:r>
      <w:proofErr w:type="gramStart"/>
      <w:r w:rsidR="00C65204" w:rsidRPr="00851788">
        <w:rPr>
          <w:iCs/>
        </w:rPr>
        <w:t>1 Settembre</w:t>
      </w:r>
      <w:proofErr w:type="gramEnd"/>
      <w:r w:rsidR="00C65204" w:rsidRPr="00851788">
        <w:rPr>
          <w:iCs/>
        </w:rPr>
        <w:t xml:space="preserve"> 1993, n. 385 e </w:t>
      </w:r>
      <w:proofErr w:type="spellStart"/>
      <w:r w:rsidR="00C65204" w:rsidRPr="00851788">
        <w:rPr>
          <w:iCs/>
        </w:rPr>
        <w:t>s.m.i.</w:t>
      </w:r>
      <w:proofErr w:type="spellEnd"/>
      <w:r w:rsidR="00C65204" w:rsidRPr="00851788">
        <w:rPr>
          <w:iCs/>
        </w:rPr>
        <w:t>, all’esercizio dell’attività bancaria e iscrizione nell’albo di cui all’art. 13 del D.</w:t>
      </w:r>
      <w:r w:rsidR="00952E78">
        <w:rPr>
          <w:iCs/>
        </w:rPr>
        <w:t xml:space="preserve"> </w:t>
      </w:r>
      <w:r w:rsidR="00C65204" w:rsidRPr="00851788">
        <w:rPr>
          <w:iCs/>
        </w:rPr>
        <w:t xml:space="preserve">Lgs. </w:t>
      </w:r>
      <w:proofErr w:type="gramStart"/>
      <w:r w:rsidR="00C65204" w:rsidRPr="00851788">
        <w:rPr>
          <w:iCs/>
        </w:rPr>
        <w:t>1 Settembre</w:t>
      </w:r>
      <w:proofErr w:type="gramEnd"/>
      <w:r w:rsidR="00C65204" w:rsidRPr="00851788">
        <w:rPr>
          <w:iCs/>
        </w:rPr>
        <w:t xml:space="preserve"> 1993, n. 385 e </w:t>
      </w:r>
      <w:proofErr w:type="spellStart"/>
      <w:r w:rsidR="00C65204" w:rsidRPr="00851788">
        <w:rPr>
          <w:iCs/>
        </w:rPr>
        <w:t>s.m.i.</w:t>
      </w:r>
      <w:proofErr w:type="spellEnd"/>
      <w:r w:rsidRPr="00851788">
        <w:t xml:space="preserve">; in tal senso si fornisce di seguito gli estremi di riferimento e le relative informazioni contenute nella medesima </w:t>
      </w:r>
      <w:r w:rsidR="00C65204" w:rsidRPr="00851788">
        <w:t>autorizzazione</w:t>
      </w:r>
      <w:r w:rsidRPr="00851788">
        <w:t>:</w:t>
      </w:r>
    </w:p>
    <w:p w14:paraId="4792E9D3" w14:textId="77777777" w:rsidR="001F3F69" w:rsidRPr="00851788" w:rsidRDefault="00F64237" w:rsidP="00F674F4">
      <w:pPr>
        <w:pStyle w:val="Rientronormale"/>
        <w:spacing w:before="120"/>
        <w:ind w:left="567"/>
        <w:jc w:val="both"/>
      </w:pPr>
      <w:r w:rsidRPr="00851788"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674F4">
        <w:t>___________</w:t>
      </w:r>
      <w:r w:rsidRPr="00851788">
        <w:t>_________________</w:t>
      </w:r>
    </w:p>
    <w:p w14:paraId="6A2126C8" w14:textId="77777777" w:rsidR="00920C83" w:rsidRPr="00851788" w:rsidRDefault="00920C83" w:rsidP="00BE5A7C">
      <w:pPr>
        <w:pStyle w:val="Rientronormale"/>
        <w:tabs>
          <w:tab w:val="left" w:pos="567"/>
        </w:tabs>
        <w:spacing w:before="120" w:after="120"/>
        <w:ind w:left="851"/>
        <w:jc w:val="both"/>
        <w:rPr>
          <w:i/>
          <w:sz w:val="18"/>
          <w:szCs w:val="18"/>
        </w:rPr>
      </w:pPr>
      <w:r w:rsidRPr="00851788">
        <w:rPr>
          <w:i/>
          <w:sz w:val="18"/>
          <w:szCs w:val="18"/>
        </w:rPr>
        <w:t xml:space="preserve">[ATTENZIONE: la seguente dichiarazione n. </w:t>
      </w:r>
      <w:r w:rsidR="001F3F69" w:rsidRPr="00851788">
        <w:rPr>
          <w:i/>
          <w:sz w:val="18"/>
          <w:szCs w:val="18"/>
        </w:rPr>
        <w:t>1</w:t>
      </w:r>
      <w:r w:rsidR="00A51C92">
        <w:rPr>
          <w:i/>
          <w:sz w:val="18"/>
          <w:szCs w:val="18"/>
        </w:rPr>
        <w:t>1</w:t>
      </w:r>
      <w:r w:rsidRPr="00851788">
        <w:rPr>
          <w:i/>
          <w:sz w:val="18"/>
          <w:szCs w:val="18"/>
        </w:rPr>
        <w:t xml:space="preserve"> è da rendere (barrando/crociando la corrispondente casella) solo se trattasi di </w:t>
      </w:r>
      <w:r w:rsidR="00C65204" w:rsidRPr="00851788">
        <w:rPr>
          <w:i/>
          <w:iCs/>
          <w:sz w:val="18"/>
          <w:szCs w:val="18"/>
          <w:u w:val="single"/>
        </w:rPr>
        <w:t>banche di credito cooperativo, banche popolari, istituti di cooperazione bancaria, costituiti anche in forma consortile</w:t>
      </w:r>
      <w:r w:rsidRPr="00851788">
        <w:rPr>
          <w:i/>
          <w:sz w:val="18"/>
          <w:szCs w:val="18"/>
        </w:rPr>
        <w:t>]</w:t>
      </w:r>
    </w:p>
    <w:p w14:paraId="14D9AC69" w14:textId="77777777" w:rsidR="00920C83" w:rsidRPr="00851788" w:rsidRDefault="00BB7270" w:rsidP="00F674F4">
      <w:pPr>
        <w:pStyle w:val="Rientronormale"/>
        <w:numPr>
          <w:ilvl w:val="1"/>
          <w:numId w:val="3"/>
        </w:numPr>
        <w:tabs>
          <w:tab w:val="clear" w:pos="928"/>
          <w:tab w:val="left" w:pos="567"/>
        </w:tabs>
        <w:spacing w:before="120"/>
        <w:ind w:left="567" w:hanging="567"/>
        <w:jc w:val="both"/>
      </w:pPr>
      <w:r w:rsidRPr="00851788">
        <w:t>è iscritto</w:t>
      </w:r>
      <w:r w:rsidR="00920C83" w:rsidRPr="00851788">
        <w:t xml:space="preserve"> nell’apposito Albo delle società cooperative di cui al D.M. 23 giugno 2004 istituito presso il Ministero delle attività produttive. Di seguito si riportano gli estremi di riferimento dell’iscrizione: 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674F4">
        <w:t>___________</w:t>
      </w:r>
      <w:r w:rsidR="00920C83" w:rsidRPr="00851788">
        <w:t>___________</w:t>
      </w:r>
    </w:p>
    <w:p w14:paraId="7DB8053E" w14:textId="77777777" w:rsidR="009E19B8" w:rsidRPr="00851788" w:rsidRDefault="00DE7D3B" w:rsidP="00F674F4">
      <w:pPr>
        <w:pStyle w:val="Rientronormale"/>
        <w:numPr>
          <w:ilvl w:val="1"/>
          <w:numId w:val="3"/>
        </w:numPr>
        <w:tabs>
          <w:tab w:val="clear" w:pos="928"/>
          <w:tab w:val="left" w:pos="567"/>
        </w:tabs>
        <w:spacing w:before="120"/>
        <w:ind w:left="567" w:hanging="567"/>
        <w:jc w:val="both"/>
        <w:rPr>
          <w:sz w:val="24"/>
          <w:szCs w:val="24"/>
        </w:rPr>
      </w:pPr>
      <w:r w:rsidRPr="00851788">
        <w:rPr>
          <w:iCs/>
        </w:rPr>
        <w:t xml:space="preserve">ha </w:t>
      </w:r>
      <w:r w:rsidRPr="00F674F4">
        <w:t>effettuato</w:t>
      </w:r>
      <w:r w:rsidRPr="00851788">
        <w:rPr>
          <w:iCs/>
        </w:rPr>
        <w:t xml:space="preserve"> </w:t>
      </w:r>
      <w:bookmarkStart w:id="2" w:name="_Hlk21079236"/>
      <w:r w:rsidR="00952E78" w:rsidRPr="00952E78">
        <w:rPr>
          <w:iCs/>
        </w:rPr>
        <w:t>nell’ultimo triennio e per ciascun anno solare, il servizio di tesoreria per almeno 1 Ente pubblico nel territorio nazionale. I servizi dovranno essere stati svolti senza risoluzione anticipata a causa di inadempimenti o altre cause attribuibili a responsabilità del concorrente</w:t>
      </w:r>
      <w:bookmarkEnd w:id="2"/>
      <w:r w:rsidR="001F3F69" w:rsidRPr="00851788">
        <w:t>, fornendo di seguito i relativi riferimenti:</w:t>
      </w:r>
      <w:r w:rsidR="009E19B8" w:rsidRPr="00851788">
        <w:t xml:space="preserve"> </w:t>
      </w:r>
      <w:r w:rsidR="009E19B8" w:rsidRPr="00851788">
        <w:rPr>
          <w:lang w:bidi="it-IT"/>
        </w:rPr>
        <w:t xml:space="preserve">servizio gestito nel periodo </w:t>
      </w:r>
      <w:r w:rsidR="00C07E54" w:rsidRPr="00851788">
        <w:rPr>
          <w:lang w:bidi="it-IT"/>
        </w:rPr>
        <w:t>______________________________________</w:t>
      </w:r>
      <w:r w:rsidR="009E19B8" w:rsidRPr="00851788">
        <w:rPr>
          <w:lang w:bidi="it-IT"/>
        </w:rPr>
        <w:t xml:space="preserve"> a favore di </w:t>
      </w:r>
      <w:r w:rsidR="00C07E54" w:rsidRPr="00851788">
        <w:rPr>
          <w:lang w:bidi="it-IT"/>
        </w:rPr>
        <w:t>______________________________________________________________________________</w:t>
      </w:r>
      <w:r w:rsidR="009E19B8" w:rsidRPr="00851788">
        <w:rPr>
          <w:lang w:bidi="it-IT"/>
        </w:rPr>
        <w:t>;</w:t>
      </w:r>
    </w:p>
    <w:p w14:paraId="17AE1835" w14:textId="2BEDB66A" w:rsidR="00AA5A8A" w:rsidRPr="00851788" w:rsidRDefault="00AA5A8A" w:rsidP="00F674F4">
      <w:pPr>
        <w:pStyle w:val="Rientronormale"/>
        <w:numPr>
          <w:ilvl w:val="1"/>
          <w:numId w:val="3"/>
        </w:numPr>
        <w:tabs>
          <w:tab w:val="clear" w:pos="928"/>
          <w:tab w:val="left" w:pos="567"/>
        </w:tabs>
        <w:spacing w:before="120"/>
        <w:ind w:left="567" w:hanging="567"/>
        <w:jc w:val="both"/>
        <w:rPr>
          <w:sz w:val="24"/>
          <w:szCs w:val="24"/>
        </w:rPr>
      </w:pPr>
      <w:r w:rsidRPr="00851788">
        <w:t xml:space="preserve">con riferimento </w:t>
      </w:r>
      <w:bookmarkStart w:id="3" w:name="_Hlk21079333"/>
      <w:r w:rsidR="00CF6098">
        <w:t xml:space="preserve">ai </w:t>
      </w:r>
      <w:r w:rsidR="00FC1C2C">
        <w:t xml:space="preserve">requisiti </w:t>
      </w:r>
      <w:bookmarkStart w:id="4" w:name="_Hlk21079295"/>
      <w:r w:rsidR="00FC1C2C" w:rsidRPr="00FC1C2C">
        <w:t xml:space="preserve">di </w:t>
      </w:r>
      <w:bookmarkEnd w:id="3"/>
      <w:r w:rsidR="00FC1C2C" w:rsidRPr="00FC1C2C">
        <w:t>capacità tecnica e professionale</w:t>
      </w:r>
      <w:r w:rsidR="00FC1C2C" w:rsidRPr="00851788">
        <w:t xml:space="preserve"> </w:t>
      </w:r>
      <w:r w:rsidRPr="00851788">
        <w:t xml:space="preserve">di cui al punto </w:t>
      </w:r>
      <w:r w:rsidR="00FC1C2C">
        <w:t>6</w:t>
      </w:r>
      <w:r w:rsidRPr="00851788">
        <w:t>.</w:t>
      </w:r>
      <w:r w:rsidR="00FC1C2C">
        <w:t>3 lett. b)</w:t>
      </w:r>
      <w:r w:rsidRPr="00851788">
        <w:t xml:space="preserve"> del Disciplinare di gara </w:t>
      </w:r>
      <w:bookmarkEnd w:id="4"/>
      <w:r w:rsidRPr="00851788">
        <w:t xml:space="preserve">CIG </w:t>
      </w:r>
      <w:r w:rsidR="00900998">
        <w:rPr>
          <w:iCs/>
        </w:rPr>
        <w:t>B45180A356</w:t>
      </w:r>
      <w:r w:rsidRPr="00851788">
        <w:rPr>
          <w:iCs/>
        </w:rPr>
        <w:t xml:space="preserve">: </w:t>
      </w:r>
      <w:r w:rsidRPr="00851788">
        <w:rPr>
          <w:i/>
          <w:sz w:val="18"/>
          <w:szCs w:val="18"/>
        </w:rPr>
        <w:t>(barrare/crociare in corrispondenza di ogni ipotesi che ricorre)</w:t>
      </w:r>
    </w:p>
    <w:p w14:paraId="0CE36653" w14:textId="77777777" w:rsidR="00AA5A8A" w:rsidRPr="00851788" w:rsidRDefault="00AA5A8A" w:rsidP="00AA5A8A">
      <w:pPr>
        <w:pStyle w:val="Rientronormale"/>
        <w:tabs>
          <w:tab w:val="left" w:pos="426"/>
        </w:tabs>
        <w:spacing w:before="120" w:after="120"/>
        <w:ind w:left="1418" w:hanging="567"/>
        <w:jc w:val="both"/>
        <w:rPr>
          <w:iCs/>
          <w:lang w:bidi="it-IT"/>
        </w:rPr>
      </w:pPr>
      <w:r w:rsidRPr="00851788">
        <w:rPr>
          <w:sz w:val="24"/>
          <w:szCs w:val="24"/>
        </w:rPr>
        <w:sym w:font="Wingdings" w:char="F071"/>
      </w:r>
      <w:bookmarkStart w:id="5" w:name="_Hlk21079363"/>
      <w:r w:rsidRPr="00851788">
        <w:rPr>
          <w:sz w:val="24"/>
          <w:szCs w:val="24"/>
        </w:rPr>
        <w:tab/>
      </w:r>
      <w:r w:rsidRPr="00851788">
        <w:rPr>
          <w:iCs/>
        </w:rPr>
        <w:t xml:space="preserve">è in possesso di una </w:t>
      </w:r>
      <w:r w:rsidRPr="00851788">
        <w:rPr>
          <w:iCs/>
          <w:lang w:bidi="it-IT"/>
        </w:rPr>
        <w:t xml:space="preserve">filiale/agenzia/sportello già operante ed attrezzata per le esigenze di svolgimento del servizio di tesoreria e cassa a favore di pubbliche amministrazioni sita in </w:t>
      </w:r>
      <w:r w:rsidR="00FC1C2C">
        <w:rPr>
          <w:iCs/>
          <w:lang w:bidi="it-IT"/>
        </w:rPr>
        <w:t>Palermo</w:t>
      </w:r>
      <w:r w:rsidRPr="00851788">
        <w:rPr>
          <w:iCs/>
          <w:lang w:bidi="it-IT"/>
        </w:rPr>
        <w:t xml:space="preserve"> via _________________________________;</w:t>
      </w:r>
    </w:p>
    <w:p w14:paraId="0AD9330E" w14:textId="77777777" w:rsidR="00AA5A8A" w:rsidRPr="00851788" w:rsidRDefault="00AA5A8A" w:rsidP="00AA5A8A">
      <w:pPr>
        <w:pStyle w:val="Rientronormale"/>
        <w:tabs>
          <w:tab w:val="left" w:pos="567"/>
        </w:tabs>
        <w:spacing w:before="120" w:after="120"/>
        <w:ind w:left="851"/>
        <w:jc w:val="center"/>
        <w:rPr>
          <w:i/>
          <w:lang w:bidi="it-IT"/>
        </w:rPr>
      </w:pPr>
      <w:r w:rsidRPr="00851788">
        <w:rPr>
          <w:i/>
          <w:lang w:bidi="it-IT"/>
        </w:rPr>
        <w:t>[in alternativa]</w:t>
      </w:r>
    </w:p>
    <w:p w14:paraId="49885CB4" w14:textId="7C6F1CCA" w:rsidR="00AA5A8A" w:rsidRPr="00851788" w:rsidRDefault="00AA5A8A" w:rsidP="00AA5A8A">
      <w:pPr>
        <w:pStyle w:val="Rientronormale"/>
        <w:tabs>
          <w:tab w:val="left" w:pos="426"/>
        </w:tabs>
        <w:spacing w:before="120" w:after="120"/>
        <w:ind w:left="1418" w:hanging="567"/>
        <w:jc w:val="both"/>
        <w:rPr>
          <w:iCs/>
          <w:lang w:bidi="it-IT"/>
        </w:rPr>
      </w:pPr>
      <w:r w:rsidRPr="00851788">
        <w:rPr>
          <w:sz w:val="24"/>
          <w:szCs w:val="24"/>
        </w:rPr>
        <w:sym w:font="Wingdings" w:char="F071"/>
      </w:r>
      <w:r w:rsidRPr="00851788">
        <w:rPr>
          <w:sz w:val="24"/>
          <w:szCs w:val="24"/>
        </w:rPr>
        <w:tab/>
      </w:r>
      <w:r w:rsidRPr="00851788">
        <w:rPr>
          <w:iCs/>
        </w:rPr>
        <w:t xml:space="preserve">si impegna ad aprire, in ipotesi di aggiudicazione della gara CIG </w:t>
      </w:r>
      <w:r w:rsidR="00900998">
        <w:rPr>
          <w:iCs/>
        </w:rPr>
        <w:t>B45180A356</w:t>
      </w:r>
      <w:r w:rsidR="00FC1C2C">
        <w:rPr>
          <w:iCs/>
        </w:rPr>
        <w:t xml:space="preserve"> </w:t>
      </w:r>
      <w:r w:rsidRPr="00851788">
        <w:rPr>
          <w:iCs/>
        </w:rPr>
        <w:t xml:space="preserve">una </w:t>
      </w:r>
      <w:r w:rsidRPr="00851788">
        <w:rPr>
          <w:iCs/>
          <w:lang w:bidi="it-IT"/>
        </w:rPr>
        <w:t xml:space="preserve">filiale/agenzia/sportello attrezzata per le esigenze di svolgimento del servizio di tesoreria e cassa a favore di pubbliche amministrazioni ed ubicata </w:t>
      </w:r>
      <w:r w:rsidR="00FC1C2C">
        <w:rPr>
          <w:iCs/>
          <w:lang w:bidi="it-IT"/>
        </w:rPr>
        <w:t>Palermo</w:t>
      </w:r>
      <w:r w:rsidRPr="00851788">
        <w:rPr>
          <w:iCs/>
          <w:lang w:bidi="it-IT"/>
        </w:rPr>
        <w:t>;</w:t>
      </w:r>
    </w:p>
    <w:bookmarkEnd w:id="5"/>
    <w:p w14:paraId="0F593D36" w14:textId="11C2C164" w:rsidR="00BB7270" w:rsidRPr="00851788" w:rsidRDefault="00FC1C2C" w:rsidP="00CF6098">
      <w:pPr>
        <w:pStyle w:val="Rientronormale"/>
        <w:spacing w:before="120" w:after="120"/>
        <w:ind w:left="0"/>
        <w:jc w:val="both"/>
        <w:rPr>
          <w:i/>
          <w:sz w:val="18"/>
          <w:szCs w:val="18"/>
        </w:rPr>
      </w:pPr>
      <w:r w:rsidRPr="00851788">
        <w:rPr>
          <w:i/>
          <w:sz w:val="18"/>
          <w:szCs w:val="18"/>
        </w:rPr>
        <w:t xml:space="preserve"> </w:t>
      </w:r>
      <w:r w:rsidR="00BB7270" w:rsidRPr="00851788">
        <w:rPr>
          <w:i/>
          <w:sz w:val="18"/>
          <w:szCs w:val="18"/>
        </w:rPr>
        <w:t>[ATTENZIONE: la successiva dichiarazione n. 1</w:t>
      </w:r>
      <w:r w:rsidR="00F674F4">
        <w:rPr>
          <w:i/>
          <w:sz w:val="18"/>
          <w:szCs w:val="18"/>
        </w:rPr>
        <w:t>4</w:t>
      </w:r>
      <w:r w:rsidR="00BB7270" w:rsidRPr="00851788">
        <w:rPr>
          <w:i/>
          <w:sz w:val="18"/>
          <w:szCs w:val="18"/>
        </w:rPr>
        <w:t xml:space="preserve"> è da rendere (barrando/crociando la corrispondente casella) solo se l’offerente </w:t>
      </w:r>
      <w:bookmarkStart w:id="6" w:name="_Hlk21079420"/>
      <w:r w:rsidR="00BB7270" w:rsidRPr="00851788">
        <w:rPr>
          <w:i/>
          <w:sz w:val="18"/>
          <w:szCs w:val="18"/>
        </w:rPr>
        <w:t xml:space="preserve">intende fruire dell’istituto dell’avvalimento secondo termini e modalità di cui </w:t>
      </w:r>
      <w:r>
        <w:rPr>
          <w:i/>
          <w:sz w:val="18"/>
          <w:szCs w:val="18"/>
        </w:rPr>
        <w:t>al</w:t>
      </w:r>
      <w:r w:rsidR="00BB7270" w:rsidRPr="00851788">
        <w:rPr>
          <w:i/>
          <w:sz w:val="18"/>
          <w:szCs w:val="18"/>
        </w:rPr>
        <w:t xml:space="preserve"> Disciplinare di gara </w:t>
      </w:r>
      <w:r w:rsidR="005D50ED" w:rsidRPr="00851788">
        <w:rPr>
          <w:i/>
          <w:sz w:val="18"/>
          <w:szCs w:val="18"/>
        </w:rPr>
        <w:t xml:space="preserve">CIG </w:t>
      </w:r>
      <w:r w:rsidR="00900998">
        <w:rPr>
          <w:i/>
          <w:iCs/>
          <w:sz w:val="18"/>
          <w:szCs w:val="18"/>
        </w:rPr>
        <w:t>B45180A356</w:t>
      </w:r>
      <w:r>
        <w:rPr>
          <w:i/>
          <w:iCs/>
          <w:sz w:val="18"/>
          <w:szCs w:val="18"/>
        </w:rPr>
        <w:t xml:space="preserve"> </w:t>
      </w:r>
      <w:r w:rsidR="00BB7270" w:rsidRPr="00851788">
        <w:rPr>
          <w:i/>
          <w:sz w:val="18"/>
          <w:szCs w:val="18"/>
        </w:rPr>
        <w:t xml:space="preserve">per soddisfare la richiesta relativa al solo possesso </w:t>
      </w:r>
      <w:r>
        <w:rPr>
          <w:i/>
          <w:sz w:val="18"/>
          <w:szCs w:val="18"/>
        </w:rPr>
        <w:t>dei requisiti di partecipazione secondo le modalità e nei termini indicati all’art. 7 del citato Disciplinare di gara</w:t>
      </w:r>
      <w:bookmarkEnd w:id="6"/>
      <w:r w:rsidR="00BB7270" w:rsidRPr="00851788">
        <w:rPr>
          <w:i/>
          <w:sz w:val="18"/>
          <w:szCs w:val="18"/>
        </w:rPr>
        <w:t>]</w:t>
      </w:r>
    </w:p>
    <w:p w14:paraId="6D8DEF98" w14:textId="77777777" w:rsidR="00C65204" w:rsidRPr="00851788" w:rsidRDefault="00C65204" w:rsidP="00C65204">
      <w:pPr>
        <w:pStyle w:val="Rientronormale"/>
        <w:numPr>
          <w:ilvl w:val="1"/>
          <w:numId w:val="3"/>
        </w:numPr>
        <w:tabs>
          <w:tab w:val="clear" w:pos="928"/>
          <w:tab w:val="left" w:pos="426"/>
        </w:tabs>
        <w:spacing w:before="120"/>
        <w:ind w:left="851" w:hanging="851"/>
        <w:jc w:val="both"/>
      </w:pPr>
      <w:r w:rsidRPr="00851788">
        <w:sym w:font="Wingdings" w:char="F071"/>
      </w:r>
      <w:r w:rsidRPr="00851788">
        <w:tab/>
        <w:t xml:space="preserve">intende </w:t>
      </w:r>
      <w:bookmarkStart w:id="7" w:name="_Hlk21079470"/>
      <w:r w:rsidRPr="00851788">
        <w:t>ricorrere all’istituto dell’avvalimento per soddisfare la richiesta relativa al possesso</w:t>
      </w:r>
      <w:r w:rsidR="00FC1C2C">
        <w:t xml:space="preserve"> dei seguenti requisiti (fatta eccezione dei </w:t>
      </w:r>
      <w:r w:rsidR="00FC1C2C" w:rsidRPr="00FC1C2C">
        <w:t>requisiti generali e di idoneità professionale</w:t>
      </w:r>
      <w:r w:rsidR="00FC1C2C">
        <w:t>):</w:t>
      </w:r>
    </w:p>
    <w:p w14:paraId="792D9626" w14:textId="77777777" w:rsidR="00C65204" w:rsidRPr="00851788" w:rsidRDefault="00C65204" w:rsidP="00C65204">
      <w:pPr>
        <w:pStyle w:val="Rientronormale"/>
        <w:spacing w:before="120"/>
        <w:ind w:left="1418" w:hanging="567"/>
        <w:jc w:val="both"/>
      </w:pPr>
      <w:r w:rsidRPr="00851788">
        <w:lastRenderedPageBreak/>
        <w:sym w:font="Wingdings" w:char="F071"/>
      </w:r>
      <w:r w:rsidRPr="00851788">
        <w:tab/>
      </w:r>
      <w:r w:rsidR="00FC1C2C">
        <w:t>_________________________________________________________________________________</w:t>
      </w:r>
      <w:r w:rsidRPr="00851788">
        <w:t>;</w:t>
      </w:r>
    </w:p>
    <w:p w14:paraId="64E61A6D" w14:textId="77777777" w:rsidR="00C65204" w:rsidRPr="00851788" w:rsidRDefault="00C65204" w:rsidP="00C65204">
      <w:pPr>
        <w:pStyle w:val="Rientronormale"/>
        <w:spacing w:before="120"/>
        <w:ind w:left="1418" w:hanging="567"/>
        <w:jc w:val="both"/>
      </w:pPr>
      <w:r w:rsidRPr="00851788">
        <w:sym w:font="Wingdings" w:char="F071"/>
      </w:r>
      <w:r w:rsidRPr="00851788">
        <w:tab/>
      </w:r>
      <w:r w:rsidR="00FC1C2C">
        <w:t>_________________________________________________________________________________</w:t>
      </w:r>
      <w:r w:rsidRPr="00851788">
        <w:t>;</w:t>
      </w:r>
    </w:p>
    <w:p w14:paraId="6A90B3B8" w14:textId="77777777" w:rsidR="00C65204" w:rsidRPr="00851788" w:rsidRDefault="00C65204" w:rsidP="00C65204">
      <w:pPr>
        <w:pStyle w:val="Rientronormale"/>
        <w:spacing w:before="120"/>
        <w:ind w:left="1418" w:hanging="567"/>
        <w:jc w:val="both"/>
      </w:pPr>
      <w:r w:rsidRPr="00851788">
        <w:sym w:font="Wingdings" w:char="F071"/>
      </w:r>
      <w:r w:rsidRPr="00851788">
        <w:tab/>
      </w:r>
      <w:r w:rsidR="00FC1C2C">
        <w:t>_________________________________________________________________________________</w:t>
      </w:r>
      <w:bookmarkEnd w:id="7"/>
      <w:r w:rsidRPr="00851788">
        <w:t>;</w:t>
      </w:r>
    </w:p>
    <w:p w14:paraId="4C4B77CE" w14:textId="77777777" w:rsidR="00C65204" w:rsidRPr="00851788" w:rsidRDefault="00C65204" w:rsidP="00C65204">
      <w:pPr>
        <w:pStyle w:val="Rientronormale"/>
        <w:tabs>
          <w:tab w:val="left" w:pos="426"/>
        </w:tabs>
        <w:spacing w:before="120"/>
        <w:ind w:left="851"/>
        <w:jc w:val="both"/>
      </w:pPr>
      <w:r w:rsidRPr="00851788">
        <w:t>ed a tal fine allega la seguente documentazione:</w:t>
      </w:r>
    </w:p>
    <w:p w14:paraId="063FEB23" w14:textId="77777777" w:rsidR="00C65204" w:rsidRPr="00851788" w:rsidRDefault="00C65204" w:rsidP="00C65204">
      <w:pPr>
        <w:pStyle w:val="Rientronormale"/>
        <w:spacing w:before="120"/>
        <w:ind w:left="1276" w:hanging="425"/>
        <w:jc w:val="both"/>
      </w:pPr>
      <w:r w:rsidRPr="00851788">
        <w:t>a)</w:t>
      </w:r>
      <w:r w:rsidRPr="00851788">
        <w:tab/>
        <w:t>la dichiarazione di cui al modello n. 2 predisposta da ogni impresa ausiliaria di cui l’offerente si avvale;</w:t>
      </w:r>
    </w:p>
    <w:p w14:paraId="5D2C5443" w14:textId="77777777" w:rsidR="00C65204" w:rsidRPr="00851788" w:rsidRDefault="00C65204" w:rsidP="00C65204">
      <w:pPr>
        <w:pStyle w:val="Rientronormale"/>
        <w:spacing w:before="120"/>
        <w:ind w:left="1276" w:hanging="425"/>
        <w:jc w:val="both"/>
      </w:pPr>
      <w:r w:rsidRPr="00851788">
        <w:t>b)</w:t>
      </w:r>
      <w:r w:rsidRPr="00851788">
        <w:tab/>
        <w:t>il contratto in virtù del quale l’impresa ausiliaria di cui l’offerente si avvale si obbliga a fornire i requisiti e a mettere a disposizione le risorse necessarie per tutta la durata del contratto oggetto della presente procedura di gara;</w:t>
      </w:r>
    </w:p>
    <w:p w14:paraId="08A9712D" w14:textId="77777777" w:rsidR="00C674B8" w:rsidRDefault="00C674B8" w:rsidP="00F674F4">
      <w:pPr>
        <w:pStyle w:val="Rientronormale"/>
        <w:numPr>
          <w:ilvl w:val="1"/>
          <w:numId w:val="3"/>
        </w:numPr>
        <w:tabs>
          <w:tab w:val="clear" w:pos="928"/>
          <w:tab w:val="left" w:pos="567"/>
        </w:tabs>
        <w:spacing w:before="120"/>
        <w:ind w:left="567" w:hanging="567"/>
        <w:jc w:val="both"/>
      </w:pPr>
      <w:r w:rsidRPr="00F674F4">
        <w:rPr>
          <w:iCs/>
        </w:rPr>
        <w:t>di</w:t>
      </w:r>
      <w:r>
        <w:t xml:space="preserve"> non rientrare nelle condizioni di cui all’art. 53, comma 16-ter, del d.lgs. del 2001, n. 165 o di cui all’art. 35 </w:t>
      </w:r>
      <w:r w:rsidR="00F674F4">
        <w:t>del decreto</w:t>
      </w:r>
      <w:r>
        <w:t>-legge 24 giugno 2014, n. 90 convertito con modificazioni dalla Legge 11 agosto 2014, n. 114 o che siano incorsi, ai sensi della normativa vigente, in ulteriori divieti a contrattare con la pubblica amministrazione;</w:t>
      </w:r>
    </w:p>
    <w:p w14:paraId="67676EDD" w14:textId="77777777" w:rsidR="00C674B8" w:rsidRDefault="00C674B8" w:rsidP="00F674F4">
      <w:pPr>
        <w:pStyle w:val="Rientronormale"/>
        <w:numPr>
          <w:ilvl w:val="1"/>
          <w:numId w:val="3"/>
        </w:numPr>
        <w:tabs>
          <w:tab w:val="clear" w:pos="928"/>
          <w:tab w:val="left" w:pos="567"/>
        </w:tabs>
        <w:spacing w:before="120"/>
        <w:ind w:left="567" w:hanging="567"/>
        <w:jc w:val="both"/>
      </w:pPr>
      <w:r>
        <w:t>di non avere sede/residenza/domicilio nei Paesi inseriti nelle c.d. black list di cui al decreto del Ministro delle finanze del 4 maggio 1999 e al decreto del Ministro dell’economia e delle finanze del 21 novembre 2001, oppure che ha sede/residenza/domicilio nei Paesi inseriti nelle c.d. black list ma è in possesso dell’autorizzazione in corso di validità rilasciata ai sensi del D.M. 14.12.2010 del Ministero dell’Economica e delle finanze ai sensi dell’art. 37 del D.L. 3 maggio 2010 n° 78;</w:t>
      </w:r>
    </w:p>
    <w:p w14:paraId="0614F1E0" w14:textId="13765940" w:rsidR="00C674B8" w:rsidRDefault="00C674B8" w:rsidP="00F674F4">
      <w:pPr>
        <w:pStyle w:val="Rientronormale"/>
        <w:numPr>
          <w:ilvl w:val="1"/>
          <w:numId w:val="3"/>
        </w:numPr>
        <w:tabs>
          <w:tab w:val="clear" w:pos="928"/>
          <w:tab w:val="left" w:pos="567"/>
        </w:tabs>
        <w:spacing w:before="120"/>
        <w:ind w:left="567" w:hanging="567"/>
        <w:jc w:val="both"/>
      </w:pPr>
      <w:r>
        <w:t>ad integrazione di quanto dichiarato nel</w:t>
      </w:r>
      <w:r w:rsidR="00F674F4">
        <w:t xml:space="preserve"> </w:t>
      </w:r>
      <w:r>
        <w:t>DGUE:</w:t>
      </w:r>
    </w:p>
    <w:p w14:paraId="6C8FCCD4" w14:textId="77777777" w:rsidR="00C674B8" w:rsidRDefault="00C674B8" w:rsidP="00F674F4">
      <w:pPr>
        <w:pStyle w:val="Rientronormale"/>
        <w:numPr>
          <w:ilvl w:val="0"/>
          <w:numId w:val="34"/>
        </w:numPr>
        <w:spacing w:before="120"/>
        <w:jc w:val="both"/>
      </w:pPr>
      <w:r>
        <w:t>di non aver presentato documentazione o rilasciato dichiarazioni non veritiera/e nell’ambito della presente procedura di gara e negli affidamenti di subappalti;</w:t>
      </w:r>
    </w:p>
    <w:p w14:paraId="63B1D288" w14:textId="77777777" w:rsidR="005430A1" w:rsidRDefault="00C674B8" w:rsidP="00F674F4">
      <w:pPr>
        <w:pStyle w:val="Rientronormale"/>
        <w:numPr>
          <w:ilvl w:val="0"/>
          <w:numId w:val="34"/>
        </w:numPr>
        <w:spacing w:before="120"/>
        <w:jc w:val="both"/>
      </w:pPr>
      <w:r>
        <w:t>di non essere iscritto nel casellario informatico tenuto dall’Osservatorio dell’ANAC per aver presentato false dichiarazioni o falsa documentazione nelle procedure di gara e negli affidamenti in subappalti;</w:t>
      </w:r>
    </w:p>
    <w:p w14:paraId="37E68C70" w14:textId="77777777" w:rsidR="00C674B8" w:rsidRDefault="00C674B8" w:rsidP="00F674F4">
      <w:pPr>
        <w:pStyle w:val="Rientronormale"/>
        <w:numPr>
          <w:ilvl w:val="1"/>
          <w:numId w:val="3"/>
        </w:numPr>
        <w:tabs>
          <w:tab w:val="clear" w:pos="928"/>
          <w:tab w:val="left" w:pos="567"/>
        </w:tabs>
        <w:spacing w:before="120"/>
        <w:ind w:left="567" w:hanging="567"/>
        <w:jc w:val="both"/>
      </w:pPr>
      <w:r w:rsidRPr="00C674B8">
        <w:t>di aver preso piena ed integrale conoscenza di tutte le norme e disposizioni contenute nello schema di convenzione</w:t>
      </w:r>
      <w:r w:rsidR="004319D5">
        <w:t xml:space="preserve"> di tesoreria</w:t>
      </w:r>
      <w:r w:rsidRPr="00C674B8">
        <w:t xml:space="preserve"> e nel disciplinare di gara, nella normativa vigente in materia e di accettare integralmente e senza riserva alcuna tutte le condizioni;</w:t>
      </w:r>
    </w:p>
    <w:p w14:paraId="22A68725" w14:textId="77777777" w:rsidR="00C674B8" w:rsidRDefault="004319D5" w:rsidP="004319D5">
      <w:pPr>
        <w:pStyle w:val="Rientronormale"/>
        <w:numPr>
          <w:ilvl w:val="1"/>
          <w:numId w:val="3"/>
        </w:numPr>
        <w:tabs>
          <w:tab w:val="clear" w:pos="928"/>
          <w:tab w:val="left" w:pos="567"/>
        </w:tabs>
        <w:spacing w:before="120"/>
        <w:ind w:left="567" w:hanging="567"/>
        <w:jc w:val="both"/>
      </w:pPr>
      <w:r>
        <w:t>a</w:t>
      </w:r>
      <w:r w:rsidR="00C674B8" w:rsidRPr="00C674B8">
        <w:t xml:space="preserve">i sensi delle disposizioni </w:t>
      </w:r>
      <w:r w:rsidRPr="00C674B8">
        <w:t xml:space="preserve">contenute nello schema di </w:t>
      </w:r>
      <w:r w:rsidR="00C674B8" w:rsidRPr="00C674B8">
        <w:t>convenzione</w:t>
      </w:r>
      <w:r>
        <w:t xml:space="preserve"> di tesoreria,</w:t>
      </w:r>
      <w:r w:rsidR="00C674B8" w:rsidRPr="00C674B8">
        <w:t xml:space="preserve"> di impegnarsi, senza ulteriori spese per l’Ente, ad interfacciare le proprie procedure informatiche con quelle dell’Ente, sia attuali che future, nonché a mantenere attivi tutti i collegamenti telematici e a garantire l’interoperabilità con il software in dotazione all’Ente, a fornire adeguata assistenza tecnico-informatica, anche telefonica, sugli aspetti tecnico-operativi, per l’espletamento e il corretto funzionamento delle procedure e delle attività oggetto di affidamento;</w:t>
      </w:r>
    </w:p>
    <w:p w14:paraId="699B63D7" w14:textId="38B749B1" w:rsidR="00C674B8" w:rsidRDefault="00C674B8" w:rsidP="00932FB0">
      <w:pPr>
        <w:pStyle w:val="Rientronormale"/>
        <w:numPr>
          <w:ilvl w:val="1"/>
          <w:numId w:val="3"/>
        </w:numPr>
        <w:tabs>
          <w:tab w:val="clear" w:pos="928"/>
          <w:tab w:val="left" w:pos="567"/>
        </w:tabs>
        <w:spacing w:before="120"/>
        <w:ind w:left="567" w:hanging="567"/>
        <w:jc w:val="both"/>
      </w:pPr>
      <w:r>
        <w:t>di accettare, in caso di aggiudicazione, ad iniziare il servizio prima della stipula</w:t>
      </w:r>
      <w:r w:rsidR="004319D5">
        <w:t xml:space="preserve"> </w:t>
      </w:r>
      <w:r>
        <w:t xml:space="preserve">del contratto (convenzione di Tesoreria), a partire inderogabilmente dal </w:t>
      </w:r>
      <w:r w:rsidR="007E753B" w:rsidRPr="007E753B">
        <w:t>01/</w:t>
      </w:r>
      <w:r w:rsidR="00137478">
        <w:t>01</w:t>
      </w:r>
      <w:r w:rsidR="007E753B" w:rsidRPr="007E753B">
        <w:t>/202</w:t>
      </w:r>
      <w:r w:rsidR="00A335EF">
        <w:t>4</w:t>
      </w:r>
      <w:r w:rsidR="004319D5">
        <w:t xml:space="preserve"> alle condizioni stabilite;</w:t>
      </w:r>
    </w:p>
    <w:p w14:paraId="0952214D" w14:textId="19EBEBF1" w:rsidR="00C674B8" w:rsidRPr="00851788" w:rsidRDefault="00C674B8" w:rsidP="004319D5">
      <w:pPr>
        <w:pStyle w:val="Rientronormale"/>
        <w:numPr>
          <w:ilvl w:val="1"/>
          <w:numId w:val="3"/>
        </w:numPr>
        <w:tabs>
          <w:tab w:val="clear" w:pos="928"/>
          <w:tab w:val="left" w:pos="567"/>
        </w:tabs>
        <w:spacing w:before="120"/>
        <w:ind w:left="567" w:hanging="567"/>
        <w:jc w:val="both"/>
      </w:pPr>
      <w:r>
        <w:t>di essere a conoscenza che, in caso di presentazione di false dichiarazioni o falsa</w:t>
      </w:r>
      <w:r w:rsidR="004319D5">
        <w:t xml:space="preserve"> </w:t>
      </w:r>
      <w:r>
        <w:t xml:space="preserve">documentazione nella presente procedura di gara </w:t>
      </w:r>
      <w:r w:rsidR="004319D5">
        <w:t>l’Ente</w:t>
      </w:r>
      <w:r>
        <w:t xml:space="preserve"> dà segnalazione all’ANAC che, se</w:t>
      </w:r>
      <w:r w:rsidR="004319D5">
        <w:t xml:space="preserve"> </w:t>
      </w:r>
      <w:r>
        <w:t>ritiene che siano state rese con dolo o colpa grave in considerazione della</w:t>
      </w:r>
      <w:r w:rsidR="004319D5">
        <w:t xml:space="preserve"> </w:t>
      </w:r>
      <w:r>
        <w:t>rilevanza o della gravità dei fatti oggetto della falsa dichiarazione o della</w:t>
      </w:r>
      <w:r w:rsidR="004319D5">
        <w:t xml:space="preserve"> </w:t>
      </w:r>
      <w:r>
        <w:t>presentazione di falsa documentazione, dispone l’iscrizione nel casellario</w:t>
      </w:r>
      <w:r w:rsidR="004319D5">
        <w:t xml:space="preserve"> </w:t>
      </w:r>
      <w:r>
        <w:t>informatico ai fini dell’esclusione dalle procedure di gara fino a due anni</w:t>
      </w:r>
      <w:r w:rsidR="008D1A75">
        <w:t>.</w:t>
      </w:r>
    </w:p>
    <w:p w14:paraId="2ED4338E" w14:textId="77777777" w:rsidR="00920C83" w:rsidRPr="00851788" w:rsidRDefault="00920C83" w:rsidP="00920C83">
      <w:pPr>
        <w:pStyle w:val="Rientronormale"/>
        <w:tabs>
          <w:tab w:val="left" w:pos="567"/>
        </w:tabs>
        <w:spacing w:before="120"/>
        <w:ind w:left="0"/>
        <w:jc w:val="both"/>
      </w:pPr>
    </w:p>
    <w:p w14:paraId="1DCAAB59" w14:textId="77777777" w:rsidR="00596C87" w:rsidRPr="00851788" w:rsidRDefault="00596C87" w:rsidP="003A135B">
      <w:pPr>
        <w:pStyle w:val="Rientronormale"/>
        <w:tabs>
          <w:tab w:val="left" w:pos="709"/>
          <w:tab w:val="left" w:pos="6096"/>
        </w:tabs>
        <w:spacing w:before="240"/>
        <w:ind w:left="0"/>
        <w:jc w:val="both"/>
        <w:rPr>
          <w:i/>
          <w:iCs/>
        </w:rPr>
      </w:pPr>
      <w:r w:rsidRPr="00851788">
        <w:rPr>
          <w:i/>
          <w:iCs/>
        </w:rPr>
        <w:tab/>
      </w:r>
      <w:r w:rsidR="00CF1641">
        <w:rPr>
          <w:i/>
          <w:iCs/>
        </w:rPr>
        <w:t>D</w:t>
      </w:r>
      <w:r w:rsidRPr="00851788">
        <w:rPr>
          <w:i/>
          <w:iCs/>
        </w:rPr>
        <w:t xml:space="preserve">ata </w:t>
      </w:r>
      <w:r w:rsidRPr="00851788">
        <w:rPr>
          <w:i/>
          <w:iCs/>
        </w:rPr>
        <w:tab/>
        <w:t>Il Dichiarante</w:t>
      </w:r>
    </w:p>
    <w:p w14:paraId="031C4A3B" w14:textId="77777777" w:rsidR="00596C87" w:rsidRPr="00851788" w:rsidRDefault="00A831DE" w:rsidP="003A135B">
      <w:pPr>
        <w:pStyle w:val="Rientronormale"/>
        <w:ind w:left="3686"/>
        <w:jc w:val="center"/>
        <w:rPr>
          <w:i/>
          <w:iCs/>
          <w:sz w:val="16"/>
          <w:szCs w:val="16"/>
        </w:rPr>
      </w:pPr>
      <w:r w:rsidRPr="00851788">
        <w:rPr>
          <w:i/>
          <w:iCs/>
          <w:sz w:val="16"/>
          <w:szCs w:val="16"/>
        </w:rPr>
        <w:t>(firmato digitalmente)</w:t>
      </w:r>
    </w:p>
    <w:p w14:paraId="6F586530" w14:textId="77777777" w:rsidR="00BC6A3C" w:rsidRDefault="00596C87" w:rsidP="00262D19">
      <w:pPr>
        <w:pStyle w:val="Rientronormale"/>
        <w:tabs>
          <w:tab w:val="left" w:pos="3544"/>
        </w:tabs>
        <w:spacing w:before="240"/>
        <w:ind w:left="0"/>
        <w:jc w:val="both"/>
        <w:rPr>
          <w:i/>
          <w:iCs/>
        </w:rPr>
      </w:pPr>
      <w:r w:rsidRPr="00851788">
        <w:rPr>
          <w:i/>
          <w:iCs/>
        </w:rPr>
        <w:t>___________________</w:t>
      </w:r>
      <w:r w:rsidRPr="00851788">
        <w:rPr>
          <w:i/>
          <w:iCs/>
        </w:rPr>
        <w:tab/>
      </w:r>
      <w:r w:rsidR="007E20E5" w:rsidRPr="00851788">
        <w:rPr>
          <w:i/>
          <w:iCs/>
        </w:rPr>
        <w:tab/>
      </w:r>
      <w:r w:rsidR="007E20E5" w:rsidRPr="00851788">
        <w:rPr>
          <w:i/>
          <w:iCs/>
        </w:rPr>
        <w:tab/>
      </w:r>
      <w:r w:rsidR="007E20E5" w:rsidRPr="00851788">
        <w:rPr>
          <w:i/>
          <w:iCs/>
        </w:rPr>
        <w:tab/>
        <w:t>______________________</w:t>
      </w:r>
    </w:p>
    <w:p w14:paraId="2D2EE5A4" w14:textId="77777777" w:rsidR="00CF1641" w:rsidRDefault="00CF1641" w:rsidP="00CF1641">
      <w:pPr>
        <w:pStyle w:val="Rientronormale"/>
        <w:spacing w:before="120"/>
        <w:ind w:left="0"/>
        <w:jc w:val="both"/>
      </w:pPr>
    </w:p>
    <w:p w14:paraId="7B2C9114" w14:textId="77777777" w:rsidR="00CF1641" w:rsidRPr="00CF1641" w:rsidRDefault="00CF1641" w:rsidP="00CF1641">
      <w:pPr>
        <w:pStyle w:val="Rientronormale"/>
        <w:spacing w:before="120"/>
        <w:ind w:left="0"/>
        <w:jc w:val="both"/>
        <w:rPr>
          <w:i/>
          <w:iCs/>
        </w:rPr>
      </w:pPr>
      <w:bookmarkStart w:id="8" w:name="_Hlk21080041"/>
      <w:r w:rsidRPr="00CF1641">
        <w:rPr>
          <w:i/>
          <w:iCs/>
        </w:rPr>
        <w:t>Documento informatico firmato digitalmente ai sensi del testo unico D.P.R. 28 dicembre 2000, n. 445, del D.lgs. 7 marzo 2005, n.82 e norme collegate.</w:t>
      </w:r>
    </w:p>
    <w:p w14:paraId="77C6978F" w14:textId="77777777" w:rsidR="00CF1641" w:rsidRPr="00CF1641" w:rsidRDefault="00CF1641" w:rsidP="00CF1641">
      <w:pPr>
        <w:pStyle w:val="Rientronormale"/>
        <w:spacing w:before="120"/>
        <w:ind w:left="0"/>
        <w:jc w:val="both"/>
        <w:rPr>
          <w:i/>
          <w:iCs/>
        </w:rPr>
      </w:pPr>
    </w:p>
    <w:p w14:paraId="18B14D5A" w14:textId="77777777" w:rsidR="00CF1641" w:rsidRPr="00CF1641" w:rsidRDefault="00CF1641" w:rsidP="00CF1641">
      <w:pPr>
        <w:pStyle w:val="Rientronormale"/>
        <w:spacing w:before="120"/>
        <w:ind w:left="0"/>
        <w:jc w:val="both"/>
        <w:rPr>
          <w:i/>
          <w:iCs/>
        </w:rPr>
      </w:pPr>
      <w:r w:rsidRPr="00CF1641">
        <w:rPr>
          <w:i/>
          <w:iCs/>
        </w:rPr>
        <w:t>N.B.</w:t>
      </w:r>
      <w:r w:rsidR="000F6435">
        <w:rPr>
          <w:i/>
          <w:iCs/>
        </w:rPr>
        <w:t>:</w:t>
      </w:r>
    </w:p>
    <w:p w14:paraId="64F127AC" w14:textId="77777777" w:rsidR="00CF1641" w:rsidRDefault="00CF1641" w:rsidP="000F6435">
      <w:pPr>
        <w:pStyle w:val="Rientronormale"/>
        <w:numPr>
          <w:ilvl w:val="0"/>
          <w:numId w:val="35"/>
        </w:numPr>
        <w:spacing w:before="120"/>
        <w:jc w:val="both"/>
        <w:rPr>
          <w:i/>
          <w:iCs/>
        </w:rPr>
      </w:pPr>
      <w:r w:rsidRPr="00CF1641">
        <w:rPr>
          <w:i/>
          <w:iCs/>
        </w:rPr>
        <w:t>Qualora la documentazione venga sottoscritta dal “procuratore/i” della società, dovrà essere allegata copia della relativa procura notarile (GENERALE O SPECIALE) o altro documento da cui evincere i poteri di rappresentanza</w:t>
      </w:r>
      <w:r w:rsidR="000F6435">
        <w:rPr>
          <w:i/>
          <w:iCs/>
        </w:rPr>
        <w:t>;</w:t>
      </w:r>
    </w:p>
    <w:p w14:paraId="128BD13F" w14:textId="718D8EA6" w:rsidR="000F6435" w:rsidRPr="000F6435" w:rsidRDefault="000F6435" w:rsidP="000F6435">
      <w:pPr>
        <w:pStyle w:val="Rientronormale"/>
        <w:numPr>
          <w:ilvl w:val="0"/>
          <w:numId w:val="35"/>
        </w:numPr>
        <w:spacing w:before="120"/>
        <w:jc w:val="both"/>
        <w:rPr>
          <w:i/>
          <w:iCs/>
        </w:rPr>
      </w:pPr>
      <w:r w:rsidRPr="000F6435">
        <w:rPr>
          <w:i/>
          <w:iCs/>
        </w:rPr>
        <w:t xml:space="preserve">L’Istanza di partecipazione di cui al presente modello n. 1 dovrà - a pena di esclusione - essere predisposta dal concorrente in forma singola che intende presentare offerta nell’ambito della procedura di gara CIG </w:t>
      </w:r>
      <w:r w:rsidR="00900998">
        <w:rPr>
          <w:i/>
          <w:iCs/>
        </w:rPr>
        <w:t>B45180A356</w:t>
      </w:r>
      <w:r w:rsidR="00694DD0">
        <w:rPr>
          <w:i/>
          <w:iCs/>
        </w:rPr>
        <w:t>;</w:t>
      </w:r>
    </w:p>
    <w:p w14:paraId="18E7169C" w14:textId="2C6951DC" w:rsidR="000F6435" w:rsidRPr="00CF1641" w:rsidRDefault="000F6435" w:rsidP="000F6435">
      <w:pPr>
        <w:pStyle w:val="Rientronormale"/>
        <w:numPr>
          <w:ilvl w:val="0"/>
          <w:numId w:val="35"/>
        </w:numPr>
        <w:spacing w:before="120"/>
        <w:jc w:val="both"/>
        <w:rPr>
          <w:i/>
          <w:iCs/>
        </w:rPr>
      </w:pPr>
      <w:r w:rsidRPr="000F6435">
        <w:rPr>
          <w:i/>
          <w:iCs/>
        </w:rPr>
        <w:t xml:space="preserve">Nel presente modello laddove si legge “Codice” deve intendersi il </w:t>
      </w:r>
      <w:bookmarkStart w:id="9" w:name="_Hlk151991381"/>
      <w:r w:rsidRPr="000F6435">
        <w:rPr>
          <w:i/>
          <w:iCs/>
        </w:rPr>
        <w:t>D.</w:t>
      </w:r>
      <w:r w:rsidR="007D57C8">
        <w:rPr>
          <w:i/>
          <w:iCs/>
        </w:rPr>
        <w:t xml:space="preserve"> </w:t>
      </w:r>
      <w:r w:rsidRPr="000F6435">
        <w:rPr>
          <w:i/>
          <w:iCs/>
        </w:rPr>
        <w:t xml:space="preserve">Lgs. n. </w:t>
      </w:r>
      <w:bookmarkEnd w:id="8"/>
      <w:r w:rsidR="00A335EF">
        <w:rPr>
          <w:i/>
          <w:iCs/>
        </w:rPr>
        <w:t>33/2023.</w:t>
      </w:r>
      <w:bookmarkEnd w:id="9"/>
    </w:p>
    <w:sectPr w:rsidR="000F6435" w:rsidRPr="00CF1641" w:rsidSect="001F3F69">
      <w:footerReference w:type="even" r:id="rId8"/>
      <w:footerReference w:type="default" r:id="rId9"/>
      <w:pgSz w:w="11907" w:h="16840"/>
      <w:pgMar w:top="851" w:right="1134" w:bottom="709" w:left="1134" w:header="720" w:footer="2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0234D3" w14:textId="77777777" w:rsidR="003A6740" w:rsidRDefault="003A6740">
      <w:r>
        <w:separator/>
      </w:r>
    </w:p>
  </w:endnote>
  <w:endnote w:type="continuationSeparator" w:id="0">
    <w:p w14:paraId="2FD7C63F" w14:textId="77777777" w:rsidR="003A6740" w:rsidRDefault="003A6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Grassett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05F42" w14:textId="0B7D4D1A" w:rsidR="00432E40" w:rsidRDefault="00BC6A3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C3741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47033A26" w14:textId="77777777" w:rsidR="00432E40" w:rsidRDefault="00432E4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0EDB5" w14:textId="424D3905" w:rsidR="00432E40" w:rsidRDefault="00BC6A3C">
    <w:pPr>
      <w:pStyle w:val="Titolo6"/>
      <w:tabs>
        <w:tab w:val="left" w:pos="9072"/>
      </w:tabs>
      <w:jc w:val="both"/>
      <w:rPr>
        <w:b/>
        <w:bCs/>
        <w:i/>
        <w:iCs/>
        <w:smallCaps/>
        <w:sz w:val="18"/>
      </w:rPr>
    </w:pPr>
    <w:r>
      <w:rPr>
        <w:b/>
        <w:bCs/>
        <w:i/>
        <w:iCs/>
        <w:smallCaps/>
        <w:sz w:val="18"/>
      </w:rPr>
      <w:t xml:space="preserve"> modello n. 1 - </w:t>
    </w:r>
    <w:r w:rsidR="002A4B6F">
      <w:rPr>
        <w:b/>
        <w:bCs/>
        <w:i/>
        <w:iCs/>
        <w:smallCaps/>
        <w:sz w:val="18"/>
      </w:rPr>
      <w:t>istanza di partecipazione</w:t>
    </w:r>
    <w:r>
      <w:rPr>
        <w:b/>
        <w:bCs/>
        <w:i/>
        <w:iCs/>
        <w:smallCaps/>
        <w:sz w:val="18"/>
      </w:rPr>
      <w:t xml:space="preserve"> </w:t>
    </w:r>
    <w:r w:rsidR="00920C83">
      <w:rPr>
        <w:b/>
        <w:bCs/>
        <w:i/>
        <w:iCs/>
        <w:smallCaps/>
        <w:sz w:val="18"/>
      </w:rPr>
      <w:t>gara</w:t>
    </w:r>
    <w:r w:rsidR="00D128F4">
      <w:rPr>
        <w:b/>
        <w:bCs/>
        <w:i/>
        <w:iCs/>
        <w:smallCaps/>
        <w:sz w:val="18"/>
      </w:rPr>
      <w:t xml:space="preserve"> </w:t>
    </w:r>
    <w:r w:rsidR="005D50ED">
      <w:rPr>
        <w:b/>
        <w:bCs/>
        <w:i/>
        <w:iCs/>
        <w:smallCaps/>
        <w:sz w:val="18"/>
      </w:rPr>
      <w:t xml:space="preserve">CIG </w:t>
    </w:r>
    <w:r w:rsidR="00900998" w:rsidRPr="00900998">
      <w:rPr>
        <w:b/>
        <w:bCs/>
        <w:i/>
        <w:iCs/>
        <w:smallCaps/>
        <w:sz w:val="18"/>
      </w:rPr>
      <w:t>B45180A356</w:t>
    </w:r>
    <w:r>
      <w:rPr>
        <w:b/>
        <w:bCs/>
        <w:i/>
        <w:iCs/>
        <w:smallCaps/>
        <w:sz w:val="18"/>
      </w:rPr>
      <w:tab/>
    </w:r>
    <w:r>
      <w:rPr>
        <w:smallCaps/>
        <w:sz w:val="18"/>
      </w:rPr>
      <w:fldChar w:fldCharType="begin"/>
    </w:r>
    <w:r>
      <w:rPr>
        <w:smallCaps/>
        <w:sz w:val="18"/>
      </w:rPr>
      <w:instrText xml:space="preserve"> PAGE </w:instrText>
    </w:r>
    <w:r>
      <w:rPr>
        <w:smallCaps/>
        <w:sz w:val="18"/>
      </w:rPr>
      <w:fldChar w:fldCharType="separate"/>
    </w:r>
    <w:r w:rsidR="00AA5A8A">
      <w:rPr>
        <w:smallCaps/>
        <w:noProof/>
        <w:sz w:val="18"/>
      </w:rPr>
      <w:t>5</w:t>
    </w:r>
    <w:r>
      <w:rPr>
        <w:smallCap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E6BBA" w14:textId="77777777" w:rsidR="003A6740" w:rsidRDefault="003A6740">
      <w:r>
        <w:separator/>
      </w:r>
    </w:p>
  </w:footnote>
  <w:footnote w:type="continuationSeparator" w:id="0">
    <w:p w14:paraId="724FB86C" w14:textId="77777777" w:rsidR="003A6740" w:rsidRDefault="003A6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E3226"/>
    <w:multiLevelType w:val="hybridMultilevel"/>
    <w:tmpl w:val="1FAC82AA"/>
    <w:lvl w:ilvl="0" w:tplc="1F36BF72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513E50"/>
    <w:multiLevelType w:val="multilevel"/>
    <w:tmpl w:val="38686E42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AA92B3E"/>
    <w:multiLevelType w:val="hybridMultilevel"/>
    <w:tmpl w:val="132CEABA"/>
    <w:lvl w:ilvl="0" w:tplc="5714FF6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A27B8"/>
    <w:multiLevelType w:val="hybridMultilevel"/>
    <w:tmpl w:val="119CF5FC"/>
    <w:lvl w:ilvl="0" w:tplc="AD38C312">
      <w:start w:val="1"/>
      <w:numFmt w:val="lowerLetter"/>
      <w:lvlText w:val="%1)"/>
      <w:lvlJc w:val="left"/>
      <w:pPr>
        <w:tabs>
          <w:tab w:val="num" w:pos="2685"/>
        </w:tabs>
        <w:ind w:left="2685" w:hanging="88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9762DE"/>
    <w:multiLevelType w:val="hybridMultilevel"/>
    <w:tmpl w:val="EC9E15A4"/>
    <w:lvl w:ilvl="0" w:tplc="C46CEB7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93DF7"/>
    <w:multiLevelType w:val="hybridMultilevel"/>
    <w:tmpl w:val="5A9CA0D2"/>
    <w:lvl w:ilvl="0" w:tplc="04100019">
      <w:start w:val="1"/>
      <w:numFmt w:val="lowerLetter"/>
      <w:lvlText w:val="%1."/>
      <w:lvlJc w:val="left"/>
      <w:pPr>
        <w:ind w:left="1080" w:hanging="72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C0C81"/>
    <w:multiLevelType w:val="hybridMultilevel"/>
    <w:tmpl w:val="3CB0B4A4"/>
    <w:lvl w:ilvl="0" w:tplc="98F8F944">
      <w:start w:val="3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6E94997E">
      <w:start w:val="3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 w15:restartNumberingAfterBreak="0">
    <w:nsid w:val="1E705605"/>
    <w:multiLevelType w:val="hybridMultilevel"/>
    <w:tmpl w:val="B4501972"/>
    <w:lvl w:ilvl="0" w:tplc="76D8CF48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11F5F"/>
    <w:multiLevelType w:val="multilevel"/>
    <w:tmpl w:val="C6125E9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  <w:i w:val="0"/>
      </w:rPr>
    </w:lvl>
    <w:lvl w:ilvl="1">
      <w:start w:val="1"/>
      <w:numFmt w:val="decimal"/>
      <w:isLgl/>
      <w:lvlText w:val="%2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94"/>
        </w:tabs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9" w15:restartNumberingAfterBreak="0">
    <w:nsid w:val="27826D0B"/>
    <w:multiLevelType w:val="multilevel"/>
    <w:tmpl w:val="C6125E9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  <w:i w:val="0"/>
      </w:rPr>
    </w:lvl>
    <w:lvl w:ilvl="1">
      <w:start w:val="1"/>
      <w:numFmt w:val="decimal"/>
      <w:isLgl/>
      <w:lvlText w:val="%2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94"/>
        </w:tabs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10" w15:restartNumberingAfterBreak="0">
    <w:nsid w:val="2A6C2C96"/>
    <w:multiLevelType w:val="hybridMultilevel"/>
    <w:tmpl w:val="864EBFA4"/>
    <w:lvl w:ilvl="0" w:tplc="B53E865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F77C87"/>
    <w:multiLevelType w:val="hybridMultilevel"/>
    <w:tmpl w:val="8DA6880C"/>
    <w:lvl w:ilvl="0" w:tplc="8724EB1E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106B94"/>
    <w:multiLevelType w:val="hybridMultilevel"/>
    <w:tmpl w:val="84EA9A7A"/>
    <w:lvl w:ilvl="0" w:tplc="DE7837F0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A5216"/>
    <w:multiLevelType w:val="hybridMultilevel"/>
    <w:tmpl w:val="BE728D14"/>
    <w:lvl w:ilvl="0" w:tplc="CDD61EE0">
      <w:start w:val="2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3577640C"/>
    <w:multiLevelType w:val="hybridMultilevel"/>
    <w:tmpl w:val="00D2C55A"/>
    <w:lvl w:ilvl="0" w:tplc="75BA031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C75184"/>
    <w:multiLevelType w:val="hybridMultilevel"/>
    <w:tmpl w:val="D5024368"/>
    <w:lvl w:ilvl="0" w:tplc="E44242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5020FB7"/>
    <w:multiLevelType w:val="hybridMultilevel"/>
    <w:tmpl w:val="D48EF47A"/>
    <w:lvl w:ilvl="0" w:tplc="65D89258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7" w15:restartNumberingAfterBreak="0">
    <w:nsid w:val="49B26EC7"/>
    <w:multiLevelType w:val="hybridMultilevel"/>
    <w:tmpl w:val="2C286C2A"/>
    <w:lvl w:ilvl="0" w:tplc="225EDABA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4A5555D6"/>
    <w:multiLevelType w:val="hybridMultilevel"/>
    <w:tmpl w:val="E356DFE6"/>
    <w:lvl w:ilvl="0" w:tplc="BE985F34">
      <w:start w:val="1"/>
      <w:numFmt w:val="decimal"/>
      <w:lvlText w:val="%1)"/>
      <w:lvlJc w:val="left"/>
      <w:pPr>
        <w:ind w:left="1779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2499" w:hanging="360"/>
      </w:pPr>
    </w:lvl>
    <w:lvl w:ilvl="2" w:tplc="0410001B" w:tentative="1">
      <w:start w:val="1"/>
      <w:numFmt w:val="lowerRoman"/>
      <w:lvlText w:val="%3."/>
      <w:lvlJc w:val="right"/>
      <w:pPr>
        <w:ind w:left="3219" w:hanging="180"/>
      </w:pPr>
    </w:lvl>
    <w:lvl w:ilvl="3" w:tplc="0410000F" w:tentative="1">
      <w:start w:val="1"/>
      <w:numFmt w:val="decimal"/>
      <w:lvlText w:val="%4."/>
      <w:lvlJc w:val="left"/>
      <w:pPr>
        <w:ind w:left="3939" w:hanging="360"/>
      </w:pPr>
    </w:lvl>
    <w:lvl w:ilvl="4" w:tplc="04100019" w:tentative="1">
      <w:start w:val="1"/>
      <w:numFmt w:val="lowerLetter"/>
      <w:lvlText w:val="%5."/>
      <w:lvlJc w:val="left"/>
      <w:pPr>
        <w:ind w:left="4659" w:hanging="360"/>
      </w:pPr>
    </w:lvl>
    <w:lvl w:ilvl="5" w:tplc="0410001B" w:tentative="1">
      <w:start w:val="1"/>
      <w:numFmt w:val="lowerRoman"/>
      <w:lvlText w:val="%6."/>
      <w:lvlJc w:val="right"/>
      <w:pPr>
        <w:ind w:left="5379" w:hanging="180"/>
      </w:pPr>
    </w:lvl>
    <w:lvl w:ilvl="6" w:tplc="0410000F" w:tentative="1">
      <w:start w:val="1"/>
      <w:numFmt w:val="decimal"/>
      <w:lvlText w:val="%7."/>
      <w:lvlJc w:val="left"/>
      <w:pPr>
        <w:ind w:left="6099" w:hanging="360"/>
      </w:pPr>
    </w:lvl>
    <w:lvl w:ilvl="7" w:tplc="04100019" w:tentative="1">
      <w:start w:val="1"/>
      <w:numFmt w:val="lowerLetter"/>
      <w:lvlText w:val="%8."/>
      <w:lvlJc w:val="left"/>
      <w:pPr>
        <w:ind w:left="6819" w:hanging="360"/>
      </w:pPr>
    </w:lvl>
    <w:lvl w:ilvl="8" w:tplc="0410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9" w15:restartNumberingAfterBreak="0">
    <w:nsid w:val="4BF41F6D"/>
    <w:multiLevelType w:val="hybridMultilevel"/>
    <w:tmpl w:val="3D2AC8F4"/>
    <w:lvl w:ilvl="0" w:tplc="CDBAEC1A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FE24AD"/>
    <w:multiLevelType w:val="hybridMultilevel"/>
    <w:tmpl w:val="F73A2410"/>
    <w:lvl w:ilvl="0" w:tplc="5EBA9A42">
      <w:start w:val="2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 w15:restartNumberingAfterBreak="0">
    <w:nsid w:val="4D4170A4"/>
    <w:multiLevelType w:val="hybridMultilevel"/>
    <w:tmpl w:val="2C286C2A"/>
    <w:lvl w:ilvl="0" w:tplc="225EDABA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4ED46D23"/>
    <w:multiLevelType w:val="hybridMultilevel"/>
    <w:tmpl w:val="645CA448"/>
    <w:lvl w:ilvl="0" w:tplc="10B8D4F2">
      <w:start w:val="1"/>
      <w:numFmt w:val="bullet"/>
      <w:lvlText w:val="-"/>
      <w:lvlJc w:val="left"/>
      <w:pPr>
        <w:ind w:left="92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553F1069"/>
    <w:multiLevelType w:val="hybridMultilevel"/>
    <w:tmpl w:val="C25E1B60"/>
    <w:lvl w:ilvl="0" w:tplc="48E258FA"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E8426A"/>
    <w:multiLevelType w:val="multilevel"/>
    <w:tmpl w:val="1B7E3A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84" w:hanging="1440"/>
      </w:pPr>
      <w:rPr>
        <w:rFonts w:hint="default"/>
      </w:rPr>
    </w:lvl>
  </w:abstractNum>
  <w:abstractNum w:abstractNumId="25" w15:restartNumberingAfterBreak="0">
    <w:nsid w:val="5D0608F9"/>
    <w:multiLevelType w:val="hybridMultilevel"/>
    <w:tmpl w:val="1C5EB1B2"/>
    <w:lvl w:ilvl="0" w:tplc="829043F2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6" w15:restartNumberingAfterBreak="0">
    <w:nsid w:val="66CA0DB9"/>
    <w:multiLevelType w:val="multilevel"/>
    <w:tmpl w:val="A1DE2AE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  <w:i w:val="0"/>
      </w:rPr>
    </w:lvl>
    <w:lvl w:ilvl="1">
      <w:start w:val="1"/>
      <w:numFmt w:val="decimal"/>
      <w:isLgl/>
      <w:lvlText w:val="%2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494"/>
        </w:tabs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27" w15:restartNumberingAfterBreak="0">
    <w:nsid w:val="6B015C20"/>
    <w:multiLevelType w:val="multilevel"/>
    <w:tmpl w:val="1D9EC0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</w:rPr>
    </w:lvl>
  </w:abstractNum>
  <w:abstractNum w:abstractNumId="28" w15:restartNumberingAfterBreak="0">
    <w:nsid w:val="6BEE6AFD"/>
    <w:multiLevelType w:val="multilevel"/>
    <w:tmpl w:val="15CA546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  <w:i w:val="0"/>
      </w:rPr>
    </w:lvl>
    <w:lvl w:ilvl="1">
      <w:start w:val="1"/>
      <w:numFmt w:val="decimal"/>
      <w:isLgl/>
      <w:lvlText w:val="%2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494"/>
        </w:tabs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29" w15:restartNumberingAfterBreak="0">
    <w:nsid w:val="6DB05445"/>
    <w:multiLevelType w:val="hybridMultilevel"/>
    <w:tmpl w:val="2FDA49B0"/>
    <w:lvl w:ilvl="0" w:tplc="AEAEFAAE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6DB179FD"/>
    <w:multiLevelType w:val="hybridMultilevel"/>
    <w:tmpl w:val="FA1CA860"/>
    <w:lvl w:ilvl="0" w:tplc="48E258F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0221B77"/>
    <w:multiLevelType w:val="hybridMultilevel"/>
    <w:tmpl w:val="28BAB0E8"/>
    <w:lvl w:ilvl="0" w:tplc="B6E02AEC">
      <w:start w:val="2"/>
      <w:numFmt w:val="bullet"/>
      <w:lvlText w:val=""/>
      <w:lvlJc w:val="left"/>
      <w:pPr>
        <w:tabs>
          <w:tab w:val="num" w:pos="999"/>
        </w:tabs>
        <w:ind w:left="999" w:hanging="432"/>
      </w:pPr>
      <w:rPr>
        <w:rFonts w:ascii="Wingdings" w:eastAsia="Times New Roman" w:hAnsi="Wingdings" w:cs="Times New Roman" w:hint="default"/>
        <w:i w:val="0"/>
        <w:sz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4DA1DF1"/>
    <w:multiLevelType w:val="multilevel"/>
    <w:tmpl w:val="2482118E"/>
    <w:name w:val="xyz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8"/>
      </w:rPr>
    </w:lvl>
    <w:lvl w:ilvl="1">
      <w:start w:val="1"/>
      <w:numFmt w:val="decimal"/>
      <w:suff w:val="space"/>
      <w:lvlText w:val="%1.%2"/>
      <w:lvlJc w:val="left"/>
      <w:pPr>
        <w:ind w:left="964" w:hanging="964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suff w:val="space"/>
      <w:lvlText w:val="%1. %2.%3"/>
      <w:lvlJc w:val="left"/>
      <w:pPr>
        <w:ind w:left="567" w:hanging="567"/>
      </w:pPr>
      <w:rPr>
        <w:rFonts w:ascii="Times New Roman" w:hAnsi="Times New Roman" w:cs="Times New Roman" w:hint="default"/>
        <w:b/>
        <w:i w:val="0"/>
        <w:sz w:val="24"/>
      </w:rPr>
    </w:lvl>
    <w:lvl w:ilvl="3">
      <w:start w:val="1"/>
      <w:numFmt w:val="lowerLetter"/>
      <w:lvlText w:val="%4)"/>
      <w:lvlJc w:val="center"/>
      <w:pPr>
        <w:tabs>
          <w:tab w:val="num" w:pos="851"/>
        </w:tabs>
        <w:ind w:left="851" w:hanging="738"/>
      </w:pPr>
    </w:lvl>
    <w:lvl w:ilvl="4">
      <w:start w:val="1"/>
      <w:numFmt w:val="decimal"/>
      <w:lvlText w:val="%5)"/>
      <w:lvlJc w:val="left"/>
      <w:pPr>
        <w:tabs>
          <w:tab w:val="num" w:pos="851"/>
        </w:tabs>
        <w:ind w:left="851" w:hanging="851"/>
      </w:pPr>
    </w:lvl>
    <w:lvl w:ilvl="5">
      <w:start w:val="1"/>
      <w:numFmt w:val="decimal"/>
      <w:suff w:val="space"/>
      <w:lvlText w:val="Appendice %6 -"/>
      <w:lvlJc w:val="left"/>
      <w:pPr>
        <w:ind w:left="1134" w:hanging="1134"/>
      </w:pPr>
    </w:lvl>
    <w:lvl w:ilvl="6">
      <w:start w:val="1"/>
      <w:numFmt w:val="decimal"/>
      <w:lvlText w:val="A%6.%7"/>
      <w:lvlJc w:val="left"/>
      <w:pPr>
        <w:tabs>
          <w:tab w:val="num" w:pos="851"/>
        </w:tabs>
        <w:ind w:left="851" w:hanging="851"/>
      </w:pPr>
    </w:lvl>
    <w:lvl w:ilvl="7">
      <w:start w:val="1"/>
      <w:numFmt w:val="decimal"/>
      <w:lvlText w:val="A%6.%7.%8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00302425">
    <w:abstractNumId w:val="0"/>
  </w:num>
  <w:num w:numId="2" w16cid:durableId="938441303">
    <w:abstractNumId w:val="11"/>
  </w:num>
  <w:num w:numId="3" w16cid:durableId="14262898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83478701">
    <w:abstractNumId w:val="6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68553006">
    <w:abstractNumId w:val="20"/>
  </w:num>
  <w:num w:numId="6" w16cid:durableId="12346638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90969535">
    <w:abstractNumId w:val="25"/>
  </w:num>
  <w:num w:numId="8" w16cid:durableId="227302700">
    <w:abstractNumId w:val="16"/>
  </w:num>
  <w:num w:numId="9" w16cid:durableId="2109811997">
    <w:abstractNumId w:val="23"/>
  </w:num>
  <w:num w:numId="10" w16cid:durableId="838423070">
    <w:abstractNumId w:val="3"/>
  </w:num>
  <w:num w:numId="11" w16cid:durableId="410812301">
    <w:abstractNumId w:val="17"/>
  </w:num>
  <w:num w:numId="12" w16cid:durableId="1458526589">
    <w:abstractNumId w:val="21"/>
  </w:num>
  <w:num w:numId="13" w16cid:durableId="2128615690">
    <w:abstractNumId w:val="27"/>
  </w:num>
  <w:num w:numId="14" w16cid:durableId="1298489566">
    <w:abstractNumId w:val="29"/>
  </w:num>
  <w:num w:numId="15" w16cid:durableId="1114590344">
    <w:abstractNumId w:val="13"/>
  </w:num>
  <w:num w:numId="16" w16cid:durableId="1627079922">
    <w:abstractNumId w:val="19"/>
  </w:num>
  <w:num w:numId="17" w16cid:durableId="43660385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926581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74477850">
    <w:abstractNumId w:val="15"/>
  </w:num>
  <w:num w:numId="20" w16cid:durableId="1770849825">
    <w:abstractNumId w:val="12"/>
  </w:num>
  <w:num w:numId="21" w16cid:durableId="1686590854">
    <w:abstractNumId w:val="7"/>
  </w:num>
  <w:num w:numId="22" w16cid:durableId="2082479495">
    <w:abstractNumId w:val="28"/>
  </w:num>
  <w:num w:numId="23" w16cid:durableId="1874686584">
    <w:abstractNumId w:val="4"/>
  </w:num>
  <w:num w:numId="24" w16cid:durableId="847447003">
    <w:abstractNumId w:val="18"/>
  </w:num>
  <w:num w:numId="25" w16cid:durableId="1278292194">
    <w:abstractNumId w:val="14"/>
  </w:num>
  <w:num w:numId="26" w16cid:durableId="8793658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43160394">
    <w:abstractNumId w:val="26"/>
  </w:num>
  <w:num w:numId="28" w16cid:durableId="1637292276">
    <w:abstractNumId w:val="1"/>
  </w:num>
  <w:num w:numId="29" w16cid:durableId="1453401697">
    <w:abstractNumId w:val="9"/>
  </w:num>
  <w:num w:numId="30" w16cid:durableId="1224830353">
    <w:abstractNumId w:val="2"/>
  </w:num>
  <w:num w:numId="31" w16cid:durableId="2887808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55641144">
    <w:abstractNumId w:val="24"/>
  </w:num>
  <w:num w:numId="33" w16cid:durableId="2009821165">
    <w:abstractNumId w:val="8"/>
  </w:num>
  <w:num w:numId="34" w16cid:durableId="1164470367">
    <w:abstractNumId w:val="22"/>
  </w:num>
  <w:num w:numId="35" w16cid:durableId="18888257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2C3"/>
    <w:rsid w:val="000014A5"/>
    <w:rsid w:val="00026DFD"/>
    <w:rsid w:val="00051CDE"/>
    <w:rsid w:val="000610E0"/>
    <w:rsid w:val="0006504E"/>
    <w:rsid w:val="0007478E"/>
    <w:rsid w:val="00084313"/>
    <w:rsid w:val="000A352E"/>
    <w:rsid w:val="000A5100"/>
    <w:rsid w:val="000B5A90"/>
    <w:rsid w:val="000C1A02"/>
    <w:rsid w:val="000C3741"/>
    <w:rsid w:val="000D0322"/>
    <w:rsid w:val="000F44D2"/>
    <w:rsid w:val="000F6435"/>
    <w:rsid w:val="001332A5"/>
    <w:rsid w:val="00136628"/>
    <w:rsid w:val="00137478"/>
    <w:rsid w:val="001414AA"/>
    <w:rsid w:val="00144471"/>
    <w:rsid w:val="00151C6F"/>
    <w:rsid w:val="0015312F"/>
    <w:rsid w:val="0016014F"/>
    <w:rsid w:val="00162972"/>
    <w:rsid w:val="00181192"/>
    <w:rsid w:val="001A5353"/>
    <w:rsid w:val="001C1AE0"/>
    <w:rsid w:val="001F3C3D"/>
    <w:rsid w:val="001F3F69"/>
    <w:rsid w:val="00201707"/>
    <w:rsid w:val="00211E79"/>
    <w:rsid w:val="002336BB"/>
    <w:rsid w:val="0023554C"/>
    <w:rsid w:val="00262D19"/>
    <w:rsid w:val="00273D26"/>
    <w:rsid w:val="00274861"/>
    <w:rsid w:val="002812C9"/>
    <w:rsid w:val="00281C72"/>
    <w:rsid w:val="00290463"/>
    <w:rsid w:val="002951A8"/>
    <w:rsid w:val="002A4B6F"/>
    <w:rsid w:val="002B663D"/>
    <w:rsid w:val="002C4CA5"/>
    <w:rsid w:val="002D59B9"/>
    <w:rsid w:val="003050DE"/>
    <w:rsid w:val="00322F84"/>
    <w:rsid w:val="0035221B"/>
    <w:rsid w:val="00356BCD"/>
    <w:rsid w:val="00377F67"/>
    <w:rsid w:val="00385449"/>
    <w:rsid w:val="00386B36"/>
    <w:rsid w:val="00390729"/>
    <w:rsid w:val="003A0122"/>
    <w:rsid w:val="003A135B"/>
    <w:rsid w:val="003A6740"/>
    <w:rsid w:val="003E4860"/>
    <w:rsid w:val="003F258B"/>
    <w:rsid w:val="0040121D"/>
    <w:rsid w:val="0040248A"/>
    <w:rsid w:val="00422BDB"/>
    <w:rsid w:val="00430AF2"/>
    <w:rsid w:val="004319D5"/>
    <w:rsid w:val="00432E40"/>
    <w:rsid w:val="004375F2"/>
    <w:rsid w:val="00455BD8"/>
    <w:rsid w:val="00462FF8"/>
    <w:rsid w:val="004C4FED"/>
    <w:rsid w:val="004C753A"/>
    <w:rsid w:val="004D11CD"/>
    <w:rsid w:val="004E388D"/>
    <w:rsid w:val="004F033D"/>
    <w:rsid w:val="004F2879"/>
    <w:rsid w:val="005430A1"/>
    <w:rsid w:val="00545CC3"/>
    <w:rsid w:val="0056349A"/>
    <w:rsid w:val="00596C87"/>
    <w:rsid w:val="005A1DB7"/>
    <w:rsid w:val="005A4080"/>
    <w:rsid w:val="005B4BFB"/>
    <w:rsid w:val="005D50ED"/>
    <w:rsid w:val="0060183D"/>
    <w:rsid w:val="00610CBE"/>
    <w:rsid w:val="00626C18"/>
    <w:rsid w:val="006461EF"/>
    <w:rsid w:val="00653B19"/>
    <w:rsid w:val="00661E49"/>
    <w:rsid w:val="00672D18"/>
    <w:rsid w:val="0067524B"/>
    <w:rsid w:val="00694DD0"/>
    <w:rsid w:val="006A051C"/>
    <w:rsid w:val="006B3250"/>
    <w:rsid w:val="006C0E6A"/>
    <w:rsid w:val="006C34AC"/>
    <w:rsid w:val="006D2F63"/>
    <w:rsid w:val="006D48E6"/>
    <w:rsid w:val="006F3B60"/>
    <w:rsid w:val="006F551D"/>
    <w:rsid w:val="006F5782"/>
    <w:rsid w:val="007005E7"/>
    <w:rsid w:val="00705267"/>
    <w:rsid w:val="007279C1"/>
    <w:rsid w:val="00734433"/>
    <w:rsid w:val="0076047E"/>
    <w:rsid w:val="00763874"/>
    <w:rsid w:val="00764494"/>
    <w:rsid w:val="00764BA3"/>
    <w:rsid w:val="007704A2"/>
    <w:rsid w:val="007948CB"/>
    <w:rsid w:val="00795688"/>
    <w:rsid w:val="007B5CF5"/>
    <w:rsid w:val="007B6E1F"/>
    <w:rsid w:val="007B77B3"/>
    <w:rsid w:val="007C1646"/>
    <w:rsid w:val="007D57C8"/>
    <w:rsid w:val="007E20E5"/>
    <w:rsid w:val="007E753B"/>
    <w:rsid w:val="007F41B1"/>
    <w:rsid w:val="00811B94"/>
    <w:rsid w:val="0082008D"/>
    <w:rsid w:val="0083249D"/>
    <w:rsid w:val="00835B67"/>
    <w:rsid w:val="00851788"/>
    <w:rsid w:val="00853042"/>
    <w:rsid w:val="0086076C"/>
    <w:rsid w:val="008738E5"/>
    <w:rsid w:val="008923F9"/>
    <w:rsid w:val="008B162D"/>
    <w:rsid w:val="008D1A75"/>
    <w:rsid w:val="008F2C5F"/>
    <w:rsid w:val="00900998"/>
    <w:rsid w:val="00920C83"/>
    <w:rsid w:val="00933D7F"/>
    <w:rsid w:val="0094310E"/>
    <w:rsid w:val="00952E78"/>
    <w:rsid w:val="0097236A"/>
    <w:rsid w:val="0097298A"/>
    <w:rsid w:val="0099773E"/>
    <w:rsid w:val="009A07AA"/>
    <w:rsid w:val="009E19B8"/>
    <w:rsid w:val="009F154F"/>
    <w:rsid w:val="00A046E5"/>
    <w:rsid w:val="00A23302"/>
    <w:rsid w:val="00A2452A"/>
    <w:rsid w:val="00A335EF"/>
    <w:rsid w:val="00A36BD3"/>
    <w:rsid w:val="00A37761"/>
    <w:rsid w:val="00A50C17"/>
    <w:rsid w:val="00A51C92"/>
    <w:rsid w:val="00A54E4D"/>
    <w:rsid w:val="00A57CF7"/>
    <w:rsid w:val="00A602C3"/>
    <w:rsid w:val="00A71157"/>
    <w:rsid w:val="00A748E2"/>
    <w:rsid w:val="00A831DE"/>
    <w:rsid w:val="00A85175"/>
    <w:rsid w:val="00A92164"/>
    <w:rsid w:val="00A97127"/>
    <w:rsid w:val="00AA5A8A"/>
    <w:rsid w:val="00AB3E42"/>
    <w:rsid w:val="00AC2F84"/>
    <w:rsid w:val="00AD2E25"/>
    <w:rsid w:val="00AD5F7E"/>
    <w:rsid w:val="00AD716D"/>
    <w:rsid w:val="00AE78EA"/>
    <w:rsid w:val="00B12184"/>
    <w:rsid w:val="00B20710"/>
    <w:rsid w:val="00B501CE"/>
    <w:rsid w:val="00B86A5C"/>
    <w:rsid w:val="00B919F7"/>
    <w:rsid w:val="00BB334C"/>
    <w:rsid w:val="00BB7270"/>
    <w:rsid w:val="00BC6A3C"/>
    <w:rsid w:val="00BE2972"/>
    <w:rsid w:val="00BE5A7C"/>
    <w:rsid w:val="00BF2BE8"/>
    <w:rsid w:val="00C07E54"/>
    <w:rsid w:val="00C259C0"/>
    <w:rsid w:val="00C33D79"/>
    <w:rsid w:val="00C45B32"/>
    <w:rsid w:val="00C45D92"/>
    <w:rsid w:val="00C50E76"/>
    <w:rsid w:val="00C65204"/>
    <w:rsid w:val="00C674B8"/>
    <w:rsid w:val="00C77186"/>
    <w:rsid w:val="00C86F8A"/>
    <w:rsid w:val="00CA1D15"/>
    <w:rsid w:val="00CA798C"/>
    <w:rsid w:val="00CB3A34"/>
    <w:rsid w:val="00CB6650"/>
    <w:rsid w:val="00CC2887"/>
    <w:rsid w:val="00CC3167"/>
    <w:rsid w:val="00CC4379"/>
    <w:rsid w:val="00CC6B72"/>
    <w:rsid w:val="00CD2942"/>
    <w:rsid w:val="00CF1641"/>
    <w:rsid w:val="00CF1C04"/>
    <w:rsid w:val="00CF6098"/>
    <w:rsid w:val="00CF681D"/>
    <w:rsid w:val="00D128F4"/>
    <w:rsid w:val="00D55F75"/>
    <w:rsid w:val="00D74781"/>
    <w:rsid w:val="00DA1398"/>
    <w:rsid w:val="00DB01DD"/>
    <w:rsid w:val="00DD197F"/>
    <w:rsid w:val="00DD7E9C"/>
    <w:rsid w:val="00DE7D3B"/>
    <w:rsid w:val="00DF762C"/>
    <w:rsid w:val="00E33BDE"/>
    <w:rsid w:val="00E375E0"/>
    <w:rsid w:val="00E559AD"/>
    <w:rsid w:val="00E6423B"/>
    <w:rsid w:val="00E72504"/>
    <w:rsid w:val="00E72BB0"/>
    <w:rsid w:val="00E778D7"/>
    <w:rsid w:val="00E837B3"/>
    <w:rsid w:val="00EB3831"/>
    <w:rsid w:val="00F052A8"/>
    <w:rsid w:val="00F07F00"/>
    <w:rsid w:val="00F34456"/>
    <w:rsid w:val="00F3520D"/>
    <w:rsid w:val="00F56392"/>
    <w:rsid w:val="00F57103"/>
    <w:rsid w:val="00F64237"/>
    <w:rsid w:val="00F674F4"/>
    <w:rsid w:val="00F77ADC"/>
    <w:rsid w:val="00F80444"/>
    <w:rsid w:val="00FC1BF1"/>
    <w:rsid w:val="00FC1C2C"/>
    <w:rsid w:val="00FD08C4"/>
    <w:rsid w:val="00FD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2C5EE9"/>
  <w15:docId w15:val="{6B3EEC27-BFEC-46E2-B9E5-64A5FDED1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ind w:left="284" w:right="-284"/>
      <w:outlineLvl w:val="0"/>
    </w:pPr>
    <w:rPr>
      <w:sz w:val="24"/>
    </w:rPr>
  </w:style>
  <w:style w:type="paragraph" w:styleId="Titolo2">
    <w:name w:val="heading 2"/>
    <w:aliases w:val="Titolo capitolo"/>
    <w:basedOn w:val="Normale"/>
    <w:next w:val="Normale"/>
    <w:link w:val="Titolo2Carattere"/>
    <w:qFormat/>
    <w:pPr>
      <w:keepNext/>
      <w:ind w:left="284" w:right="-284"/>
      <w:jc w:val="center"/>
      <w:outlineLvl w:val="1"/>
    </w:pPr>
    <w:rPr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282" w:firstLine="357"/>
      <w:jc w:val="center"/>
      <w:outlineLvl w:val="2"/>
    </w:pPr>
    <w:rPr>
      <w:rFonts w:ascii="Times New Roman Grassetto" w:hAnsi="Times New Roman Grassetto"/>
      <w:b/>
      <w:caps/>
      <w:snapToGrid w:val="0"/>
      <w:sz w:val="24"/>
    </w:rPr>
  </w:style>
  <w:style w:type="paragraph" w:styleId="Titolo4">
    <w:name w:val="heading 4"/>
    <w:basedOn w:val="Normale"/>
    <w:next w:val="Normale"/>
    <w:qFormat/>
    <w:pPr>
      <w:keepNext/>
      <w:tabs>
        <w:tab w:val="left" w:pos="993"/>
      </w:tabs>
      <w:ind w:left="993" w:hanging="993"/>
      <w:jc w:val="center"/>
      <w:outlineLvl w:val="3"/>
    </w:pPr>
    <w:rPr>
      <w:b/>
      <w:bCs/>
      <w:smallCaps/>
      <w:sz w:val="24"/>
    </w:rPr>
  </w:style>
  <w:style w:type="paragraph" w:styleId="Titolo5">
    <w:name w:val="heading 5"/>
    <w:basedOn w:val="Normale"/>
    <w:next w:val="Normale"/>
    <w:qFormat/>
    <w:pPr>
      <w:keepNext/>
      <w:tabs>
        <w:tab w:val="left" w:pos="993"/>
      </w:tabs>
      <w:ind w:left="993" w:hanging="993"/>
      <w:jc w:val="center"/>
      <w:outlineLvl w:val="4"/>
    </w:pPr>
    <w:rPr>
      <w:b/>
      <w:bCs/>
      <w:i/>
      <w:iCs/>
      <w:sz w:val="24"/>
    </w:rPr>
  </w:style>
  <w:style w:type="paragraph" w:styleId="Titolo6">
    <w:name w:val="heading 6"/>
    <w:aliases w:val="Tit6,h6,H6,H61,H62,H63,H64,H65,H66,H67,H68,H69,H610,H611,H612,H613,H614,H615,H616,H617,H618,H619,H621,H631,H641,H651,H661,H671,H681,H691,H6101,H6111,H6121,H6131,H6141,H6151,H6161,H6171,H6181,H620,H622,H623,H624,H625,H626,H627,H628,H629,H630,s"/>
    <w:basedOn w:val="Normale"/>
    <w:next w:val="Normale"/>
    <w:qFormat/>
    <w:pPr>
      <w:keepNext/>
      <w:jc w:val="center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pPr>
      <w:keepNext/>
      <w:ind w:left="5954"/>
      <w:outlineLvl w:val="6"/>
    </w:pPr>
    <w:rPr>
      <w:b/>
      <w:bCs/>
      <w:sz w:val="22"/>
    </w:rPr>
  </w:style>
  <w:style w:type="paragraph" w:styleId="Titolo8">
    <w:name w:val="heading 8"/>
    <w:aliases w:val="Center Bold,poi"/>
    <w:basedOn w:val="Normale"/>
    <w:next w:val="Normale"/>
    <w:link w:val="Titolo8Carattere"/>
    <w:qFormat/>
    <w:pPr>
      <w:keepNext/>
      <w:ind w:left="4140"/>
      <w:outlineLvl w:val="7"/>
    </w:pPr>
    <w:rPr>
      <w:i/>
      <w:iCs/>
      <w:sz w:val="18"/>
      <w:szCs w:val="24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b/>
      <w:i/>
      <w:iCs/>
      <w:smallCaps/>
      <w:color w:val="3366FF"/>
      <w:szCs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semiHidden/>
    <w:pPr>
      <w:ind w:right="-284"/>
      <w:jc w:val="both"/>
    </w:pPr>
    <w:rPr>
      <w:b/>
      <w:sz w:val="24"/>
    </w:rPr>
  </w:style>
  <w:style w:type="paragraph" w:styleId="Testodelblocco">
    <w:name w:val="Block Text"/>
    <w:basedOn w:val="Normale"/>
    <w:semiHidden/>
    <w:pPr>
      <w:ind w:left="284" w:right="-284"/>
      <w:jc w:val="both"/>
    </w:pPr>
    <w:rPr>
      <w:b/>
      <w:sz w:val="24"/>
    </w:rPr>
  </w:style>
  <w:style w:type="paragraph" w:styleId="Rientronormale">
    <w:name w:val="Normal Indent"/>
    <w:basedOn w:val="Normale"/>
    <w:semiHidden/>
    <w:pPr>
      <w:ind w:left="708"/>
    </w:pPr>
  </w:style>
  <w:style w:type="paragraph" w:styleId="Didascalia">
    <w:name w:val="caption"/>
    <w:basedOn w:val="Normale"/>
    <w:next w:val="Normale"/>
    <w:qFormat/>
    <w:pPr>
      <w:spacing w:line="480" w:lineRule="atLeast"/>
      <w:ind w:left="284" w:right="-284"/>
      <w:jc w:val="center"/>
    </w:pPr>
    <w:rPr>
      <w:b/>
      <w:sz w:val="28"/>
    </w:rPr>
  </w:style>
  <w:style w:type="paragraph" w:customStyle="1" w:styleId="Blockquote">
    <w:name w:val="Blockquote"/>
    <w:basedOn w:val="Normale"/>
    <w:pPr>
      <w:widowControl w:val="0"/>
      <w:spacing w:before="100" w:after="100"/>
      <w:ind w:left="360" w:right="360"/>
    </w:pPr>
    <w:rPr>
      <w:snapToGrid w:val="0"/>
      <w:sz w:val="24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Corpotesto">
    <w:name w:val="Body Text"/>
    <w:aliases w:val="Corpo del testo Carattere,Corpo del testo Carattere1 Carattere,Corpo del testo Carattere Carattere Carattere,Corpo del testo Carattere1 Carattere Carattere Carattere,Corpo del testo Carattere Carattere Carattere Carattere Carattere"/>
    <w:basedOn w:val="Normale"/>
    <w:semiHidden/>
    <w:pPr>
      <w:autoSpaceDE w:val="0"/>
      <w:autoSpaceDN w:val="0"/>
      <w:adjustRightInd w:val="0"/>
      <w:spacing w:line="480" w:lineRule="auto"/>
      <w:jc w:val="both"/>
    </w:pPr>
    <w:rPr>
      <w:sz w:val="24"/>
    </w:rPr>
  </w:style>
  <w:style w:type="paragraph" w:styleId="Rientrocorpodeltesto">
    <w:name w:val="Body Text Indent"/>
    <w:basedOn w:val="Normale"/>
    <w:semiHidden/>
    <w:pPr>
      <w:autoSpaceDE w:val="0"/>
      <w:autoSpaceDN w:val="0"/>
      <w:adjustRightInd w:val="0"/>
      <w:ind w:left="567"/>
    </w:pPr>
    <w:rPr>
      <w:b/>
      <w:bCs/>
      <w:i/>
      <w:iCs/>
    </w:rPr>
  </w:style>
  <w:style w:type="paragraph" w:styleId="Rientrocorpodeltesto2">
    <w:name w:val="Body Text Indent 2"/>
    <w:basedOn w:val="Normale"/>
    <w:link w:val="Rientrocorpodeltesto2Carattere"/>
    <w:semiHidden/>
    <w:pPr>
      <w:autoSpaceDE w:val="0"/>
      <w:autoSpaceDN w:val="0"/>
      <w:adjustRightInd w:val="0"/>
      <w:ind w:left="1134" w:hanging="567"/>
    </w:pPr>
    <w:rPr>
      <w:sz w:val="24"/>
      <w:szCs w:val="24"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ommario1">
    <w:name w:val="toc 1"/>
    <w:basedOn w:val="Normale"/>
    <w:next w:val="Normale"/>
    <w:autoRedefine/>
    <w:semiHidden/>
    <w:rPr>
      <w:sz w:val="24"/>
      <w:szCs w:val="24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semiHidden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semiHidden/>
    <w:rPr>
      <w:sz w:val="24"/>
    </w:rPr>
  </w:style>
  <w:style w:type="character" w:customStyle="1" w:styleId="apple-style-span">
    <w:name w:val="apple-style-span"/>
    <w:basedOn w:val="Carpredefinitoparagrafo"/>
  </w:style>
  <w:style w:type="character" w:customStyle="1" w:styleId="apple-converted-space">
    <w:name w:val="apple-converted-space"/>
    <w:basedOn w:val="Carpredefinitoparagrafo"/>
  </w:style>
  <w:style w:type="paragraph" w:styleId="Testonotadichiusura">
    <w:name w:val="endnote text"/>
    <w:basedOn w:val="Normale"/>
    <w:link w:val="TestonotadichiusuraCarattere"/>
    <w:semiHidden/>
  </w:style>
  <w:style w:type="paragraph" w:styleId="Intestazionenota">
    <w:name w:val="Note Heading"/>
    <w:basedOn w:val="Normale"/>
    <w:next w:val="Normale"/>
    <w:semiHidden/>
    <w:pPr>
      <w:widowControl w:val="0"/>
      <w:spacing w:before="120" w:after="120" w:line="300" w:lineRule="exact"/>
      <w:jc w:val="both"/>
    </w:pPr>
    <w:rPr>
      <w:rFonts w:ascii="Trebuchet MS" w:hAnsi="Trebuchet MS"/>
      <w:sz w:val="18"/>
    </w:rPr>
  </w:style>
  <w:style w:type="paragraph" w:styleId="Corpodeltesto3">
    <w:name w:val="Body Text 3"/>
    <w:basedOn w:val="Normale"/>
    <w:link w:val="Corpodeltesto3Carattere"/>
    <w:semiHidden/>
    <w:pPr>
      <w:jc w:val="both"/>
    </w:pPr>
  </w:style>
  <w:style w:type="character" w:customStyle="1" w:styleId="Titolo2Carattere">
    <w:name w:val="Titolo 2 Carattere"/>
    <w:aliases w:val="Titolo capitolo Carattere"/>
    <w:link w:val="Titolo2"/>
    <w:rsid w:val="00A602C3"/>
    <w:rPr>
      <w:b/>
      <w:bCs/>
      <w:sz w:val="24"/>
    </w:rPr>
  </w:style>
  <w:style w:type="paragraph" w:customStyle="1" w:styleId="Rientrocorpodeltesto1">
    <w:name w:val="Rientro corpo del testo1"/>
    <w:basedOn w:val="Normale"/>
    <w:rsid w:val="00A602C3"/>
    <w:pPr>
      <w:autoSpaceDE w:val="0"/>
      <w:autoSpaceDN w:val="0"/>
      <w:adjustRightInd w:val="0"/>
      <w:ind w:left="567"/>
    </w:pPr>
    <w:rPr>
      <w:b/>
      <w:bCs/>
      <w:i/>
      <w:iCs/>
    </w:rPr>
  </w:style>
  <w:style w:type="character" w:customStyle="1" w:styleId="Rientrocorpodeltesto2Carattere">
    <w:name w:val="Rientro corpo del testo 2 Carattere"/>
    <w:link w:val="Rientrocorpodeltesto2"/>
    <w:semiHidden/>
    <w:rsid w:val="00A602C3"/>
    <w:rPr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A602C3"/>
  </w:style>
  <w:style w:type="character" w:customStyle="1" w:styleId="TestonotadichiusuraCarattere">
    <w:name w:val="Testo nota di chiusura Carattere"/>
    <w:link w:val="Testonotadichiusura"/>
    <w:semiHidden/>
    <w:rsid w:val="00A602C3"/>
  </w:style>
  <w:style w:type="character" w:customStyle="1" w:styleId="Corpodeltesto3Carattere">
    <w:name w:val="Corpo del testo 3 Carattere"/>
    <w:link w:val="Corpodeltesto3"/>
    <w:semiHidden/>
    <w:rsid w:val="00A602C3"/>
  </w:style>
  <w:style w:type="character" w:customStyle="1" w:styleId="Titolo8Carattere">
    <w:name w:val="Titolo 8 Carattere"/>
    <w:aliases w:val="Center Bold Carattere,poi Carattere"/>
    <w:basedOn w:val="Carpredefinitoparagrafo"/>
    <w:link w:val="Titolo8"/>
    <w:rsid w:val="0056349A"/>
    <w:rPr>
      <w:i/>
      <w:iCs/>
      <w:sz w:val="18"/>
      <w:szCs w:val="24"/>
    </w:rPr>
  </w:style>
  <w:style w:type="paragraph" w:styleId="Paragrafoelenco">
    <w:name w:val="List Paragraph"/>
    <w:basedOn w:val="Normale"/>
    <w:uiPriority w:val="34"/>
    <w:qFormat/>
    <w:rsid w:val="0094310E"/>
    <w:pPr>
      <w:ind w:left="720"/>
      <w:contextualSpacing/>
    </w:pPr>
  </w:style>
  <w:style w:type="table" w:styleId="Grigliatabella">
    <w:name w:val="Table Grid"/>
    <w:basedOn w:val="Tabellanormale"/>
    <w:uiPriority w:val="59"/>
    <w:rsid w:val="00920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MODELLI\DOC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C224A-C2B4-46E9-9E92-265E6844A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DOC.DOT</Template>
  <TotalTime>86</TotalTime>
  <Pages>4</Pages>
  <Words>2057</Words>
  <Characters>11727</Characters>
  <Application>Microsoft Office Word</Application>
  <DocSecurity>0</DocSecurity>
  <Lines>97</Lines>
  <Paragraphs>27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Titoli</vt:lpstr>
      </vt:variant>
      <vt:variant>
        <vt:i4>2</vt:i4>
      </vt:variant>
    </vt:vector>
  </HeadingPairs>
  <TitlesOfParts>
    <vt:vector size="3" baseType="lpstr">
      <vt:lpstr>Modello n. 1 Dichiarazione</vt:lpstr>
      <vt:lpstr>    fa istanza </vt:lpstr>
      <vt:lpstr>    dichiaro sotto la mia diretta responsabilità</vt:lpstr>
    </vt:vector>
  </TitlesOfParts>
  <Manager>DAGR</Manager>
  <Company>AEEG</Company>
  <LinksUpToDate>false</LinksUpToDate>
  <CharactersWithSpaces>13757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n. 1 Dichiarazione</dc:title>
  <dc:subject>Gara monitoraggio Lotto n. 1</dc:subject>
  <dc:creator>GCO;Massimo</dc:creator>
  <cp:lastModifiedBy>ATIPA</cp:lastModifiedBy>
  <cp:revision>27</cp:revision>
  <cp:lastPrinted>2015-05-26T08:19:00Z</cp:lastPrinted>
  <dcterms:created xsi:type="dcterms:W3CDTF">2019-10-03T16:00:00Z</dcterms:created>
  <dcterms:modified xsi:type="dcterms:W3CDTF">2024-11-18T11:48:00Z</dcterms:modified>
  <cp:category>Gare servizi 2012</cp:category>
</cp:coreProperties>
</file>